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00D67A88"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83713">
        <w:rPr>
          <w:rFonts w:eastAsia="Times New Roman"/>
          <w:b/>
          <w:sz w:val="24"/>
        </w:rPr>
        <w:t>2-</w:t>
      </w:r>
      <w:r w:rsidR="00032B71">
        <w:rPr>
          <w:rFonts w:eastAsia="Times New Roman"/>
          <w:b/>
          <w:sz w:val="24"/>
        </w:rPr>
        <w:t>e</w:t>
      </w:r>
      <w:r w:rsidRPr="00341812">
        <w:rPr>
          <w:rFonts w:eastAsia="Times New Roman"/>
          <w:b/>
          <w:sz w:val="24"/>
        </w:rPr>
        <w:tab/>
      </w:r>
      <w:r w:rsidR="006A64C8" w:rsidRPr="006A64C8">
        <w:rPr>
          <w:rFonts w:eastAsia="Times New Roman"/>
          <w:b/>
          <w:sz w:val="24"/>
        </w:rPr>
        <w:t>R2-20</w:t>
      </w:r>
      <w:r w:rsidR="00742B35">
        <w:rPr>
          <w:rFonts w:eastAsia="Times New Roman"/>
          <w:b/>
          <w:sz w:val="24"/>
        </w:rPr>
        <w:t>10994</w:t>
      </w:r>
    </w:p>
    <w:p w14:paraId="6D1CDF7B" w14:textId="581A090C" w:rsidR="006D3016" w:rsidRPr="00341812" w:rsidRDefault="00E90DD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983713">
        <w:rPr>
          <w:b/>
          <w:sz w:val="24"/>
        </w:rPr>
        <w:t>November 2-13</w:t>
      </w:r>
      <w:r>
        <w:rPr>
          <w:b/>
          <w:sz w:val="24"/>
        </w:rPr>
        <w:t xml:space="preserve">, </w:t>
      </w:r>
      <w:r w:rsidR="00032B71" w:rsidRPr="00032B71">
        <w:rPr>
          <w:b/>
          <w:sz w:val="24"/>
        </w:rPr>
        <w:t>2020</w:t>
      </w:r>
      <w:r w:rsidR="0091700D" w:rsidRPr="00341812">
        <w:rPr>
          <w:b/>
          <w:sz w:val="24"/>
        </w:rPr>
        <w:tab/>
      </w:r>
      <w:r w:rsidR="00742B35">
        <w:rPr>
          <w:b/>
          <w:sz w:val="24"/>
        </w:rPr>
        <w:t>Revision of R2-200</w:t>
      </w:r>
      <w:r w:rsidR="00A568F7">
        <w:rPr>
          <w:b/>
          <w:sz w:val="24"/>
        </w:rPr>
        <w:t>8892</w:t>
      </w:r>
      <w:bookmarkStart w:id="1" w:name="_GoBack"/>
      <w:bookmarkEnd w:id="1"/>
    </w:p>
    <w:p w14:paraId="07B662E7" w14:textId="77777777" w:rsidR="006D3016" w:rsidRPr="00341812" w:rsidRDefault="006D3016" w:rsidP="006D3016">
      <w:pPr>
        <w:widowControl w:val="0"/>
        <w:spacing w:after="0"/>
        <w:rPr>
          <w:rFonts w:eastAsia="Times New Roman"/>
          <w:b/>
          <w:bCs w:val="0"/>
          <w:sz w:val="24"/>
        </w:rPr>
      </w:pPr>
    </w:p>
    <w:p w14:paraId="7AFCFD13" w14:textId="259C37F4" w:rsidR="006D3016" w:rsidRPr="00341812" w:rsidRDefault="006D3016" w:rsidP="006D3016">
      <w:pPr>
        <w:tabs>
          <w:tab w:val="left" w:pos="1985"/>
        </w:tabs>
        <w:overflowPunct/>
        <w:autoSpaceDE/>
        <w:autoSpaceDN/>
        <w:adjustRightInd/>
        <w:spacing w:after="12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8.9.2</w:t>
      </w:r>
    </w:p>
    <w:p w14:paraId="5685B4D7" w14:textId="464C6809" w:rsidR="00E30B2C" w:rsidRPr="00341812" w:rsidRDefault="006D3016" w:rsidP="00E30B2C">
      <w:pPr>
        <w:tabs>
          <w:tab w:val="left" w:pos="1985"/>
        </w:tabs>
        <w:overflowPunct/>
        <w:autoSpaceDE/>
        <w:autoSpaceDN/>
        <w:adjustRightInd/>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p>
    <w:p w14:paraId="62778E85" w14:textId="34842EC5" w:rsidR="006D3016" w:rsidRPr="00341812" w:rsidRDefault="006D3016" w:rsidP="00E30B2C">
      <w:pPr>
        <w:tabs>
          <w:tab w:val="left" w:pos="1985"/>
        </w:tabs>
        <w:overflowPunct/>
        <w:autoSpaceDE/>
        <w:autoSpaceDN/>
        <w:adjustRightInd/>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A11FBB">
        <w:rPr>
          <w:rFonts w:eastAsia="Times New Roman" w:cs="Arial"/>
          <w:b/>
          <w:sz w:val="24"/>
          <w:lang w:eastAsia="en-US"/>
        </w:rPr>
        <w:t>Power saving enhancements for paging reception</w:t>
      </w:r>
    </w:p>
    <w:p w14:paraId="1FA36C2B" w14:textId="73E1754B" w:rsidR="006D3016" w:rsidRPr="00341812" w:rsidRDefault="006D3016" w:rsidP="006D3016">
      <w:pPr>
        <w:overflowPunct/>
        <w:autoSpaceDE/>
        <w:autoSpaceDN/>
        <w:adjustRightInd/>
        <w:ind w:left="1985" w:hanging="1985"/>
        <w:textAlignment w:val="auto"/>
        <w:rPr>
          <w:rFonts w:eastAsia="Times New Roman" w:cs="Arial"/>
          <w:b/>
          <w:bCs w:val="0"/>
          <w:sz w:val="24"/>
          <w:lang w:eastAsia="en-US"/>
        </w:rPr>
      </w:pPr>
      <w:bookmarkStart w:id="2" w:name="_Hlk506366071"/>
      <w:r w:rsidRPr="00341812">
        <w:rPr>
          <w:rFonts w:eastAsia="Times New Roman" w:cs="Arial"/>
          <w:b/>
          <w:sz w:val="24"/>
          <w:lang w:eastAsia="en-US"/>
        </w:rPr>
        <w:t>WID/SID:</w:t>
      </w:r>
      <w:r w:rsidRPr="00341812">
        <w:rPr>
          <w:rFonts w:eastAsia="Times New Roman" w:cs="Arial"/>
          <w:b/>
          <w:sz w:val="24"/>
          <w:lang w:eastAsia="en-US"/>
        </w:rPr>
        <w:tab/>
      </w:r>
      <w:r w:rsidR="00C359EF" w:rsidRPr="00C359EF">
        <w:rPr>
          <w:rFonts w:eastAsia="Times New Roman" w:cs="Arial"/>
          <w:b/>
          <w:sz w:val="24"/>
          <w:lang w:eastAsia="en-US"/>
        </w:rPr>
        <w:t>NR_UE_pow_sav_enh-Core</w:t>
      </w:r>
    </w:p>
    <w:p w14:paraId="5B797E05" w14:textId="77777777" w:rsidR="006D3016" w:rsidRPr="00341812" w:rsidRDefault="006D3016" w:rsidP="006D3016">
      <w:pPr>
        <w:tabs>
          <w:tab w:val="left" w:pos="1985"/>
        </w:tabs>
        <w:overflowPunct/>
        <w:autoSpaceDE/>
        <w:autoSpaceDN/>
        <w:adjustRightInd/>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2"/>
    </w:p>
    <w:p w14:paraId="5EE45BD5" w14:textId="77777777" w:rsidR="00CD1FF7" w:rsidRPr="00341812" w:rsidRDefault="00CD1FF7" w:rsidP="00AE3E14">
      <w:pPr>
        <w:pStyle w:val="Heading1"/>
        <w:rPr>
          <w:lang w:val="en-US"/>
        </w:rPr>
      </w:pPr>
      <w:r w:rsidRPr="00341812">
        <w:rPr>
          <w:lang w:val="en-US"/>
        </w:rPr>
        <w:t>Introduction</w:t>
      </w:r>
    </w:p>
    <w:p w14:paraId="58DC1348" w14:textId="791BA431" w:rsidR="0073562D" w:rsidRDefault="0073562D" w:rsidP="00C95F4A">
      <w:pPr>
        <w:spacing w:after="120"/>
        <w:ind w:right="-101"/>
        <w:jc w:val="both"/>
      </w:pPr>
      <w:r>
        <w:t>In the online discussion and post</w:t>
      </w:r>
      <w:r w:rsidR="00E44600">
        <w:t xml:space="preserve">-meeting email discussion for RAN2 #111-e, majority companies </w:t>
      </w:r>
      <w:r w:rsidR="00C46D03">
        <w:t xml:space="preserve">have the common understanding that power saving </w:t>
      </w:r>
      <w:r w:rsidR="00D825B9">
        <w:t xml:space="preserve">for paging reception can be attained by two </w:t>
      </w:r>
      <w:r w:rsidR="00785E34">
        <w:t>enhancements:</w:t>
      </w:r>
    </w:p>
    <w:p w14:paraId="3476D740" w14:textId="273B6442" w:rsidR="00785E34" w:rsidRDefault="005130C4" w:rsidP="00C95F4A">
      <w:pPr>
        <w:pStyle w:val="ListParagraph"/>
        <w:numPr>
          <w:ilvl w:val="0"/>
          <w:numId w:val="42"/>
        </w:numPr>
        <w:snapToGrid w:val="0"/>
        <w:spacing w:after="120"/>
        <w:ind w:leftChars="0" w:right="-101"/>
        <w:jc w:val="both"/>
      </w:pPr>
      <w:r>
        <w:t>Introduce</w:t>
      </w:r>
      <w:r w:rsidR="00C11823">
        <w:t xml:space="preserve"> a gap between</w:t>
      </w:r>
      <w:r w:rsidR="00683670">
        <w:t xml:space="preserve"> paging indication</w:t>
      </w:r>
      <w:r w:rsidR="00C11823">
        <w:t xml:space="preserve"> and paging message</w:t>
      </w:r>
      <w:r w:rsidR="00BD1B97">
        <w:t xml:space="preserve">. </w:t>
      </w:r>
      <w:r w:rsidR="00BE2777">
        <w:t>This indication can be either a</w:t>
      </w:r>
      <w:r w:rsidR="00E32AD1">
        <w:t xml:space="preserve"> </w:t>
      </w:r>
      <w:r w:rsidR="00D80FC4">
        <w:t xml:space="preserve">new </w:t>
      </w:r>
      <w:r w:rsidR="00FA469D">
        <w:t xml:space="preserve">signal/DCI </w:t>
      </w:r>
      <w:r w:rsidR="00602DF5">
        <w:t xml:space="preserve">sent </w:t>
      </w:r>
      <w:r w:rsidR="00FA469D">
        <w:t xml:space="preserve">before UE’s </w:t>
      </w:r>
      <w:r w:rsidR="00F26CC1">
        <w:t xml:space="preserve">assigned paging occasion (PO) or the </w:t>
      </w:r>
      <w:r w:rsidR="00D71DEC">
        <w:t xml:space="preserve">legacy </w:t>
      </w:r>
      <w:r w:rsidR="00F26CC1">
        <w:t>paging DCI</w:t>
      </w:r>
      <w:r w:rsidR="00D71DEC">
        <w:t xml:space="preserve"> </w:t>
      </w:r>
      <w:r w:rsidR="00D625B7">
        <w:t>(</w:t>
      </w:r>
      <w:r w:rsidR="00D71DEC">
        <w:t xml:space="preserve">or </w:t>
      </w:r>
      <w:r w:rsidR="00685A80">
        <w:t>its</w:t>
      </w:r>
      <w:r w:rsidR="00D625B7">
        <w:t xml:space="preserve"> </w:t>
      </w:r>
      <w:r w:rsidR="00D71DEC">
        <w:t xml:space="preserve">enhanced </w:t>
      </w:r>
      <w:r w:rsidR="00D625B7">
        <w:t>version)</w:t>
      </w:r>
      <w:r w:rsidR="00476667">
        <w:t>.</w:t>
      </w:r>
    </w:p>
    <w:p w14:paraId="3BD3EB7B" w14:textId="2D19B457" w:rsidR="00476667" w:rsidRDefault="00476667" w:rsidP="00C95F4A">
      <w:pPr>
        <w:pStyle w:val="ListParagraph"/>
        <w:numPr>
          <w:ilvl w:val="0"/>
          <w:numId w:val="42"/>
        </w:numPr>
        <w:snapToGrid w:val="0"/>
        <w:spacing w:after="120"/>
        <w:ind w:leftChars="0" w:right="-101"/>
        <w:jc w:val="both"/>
      </w:pPr>
      <w:r>
        <w:t xml:space="preserve">UE grouping which separates UEs sharing the same PO into different </w:t>
      </w:r>
      <w:r w:rsidR="004525CE">
        <w:t xml:space="preserve">groups for </w:t>
      </w:r>
      <w:r w:rsidR="00334181">
        <w:t xml:space="preserve">selective </w:t>
      </w:r>
      <w:r w:rsidR="004525CE">
        <w:t xml:space="preserve">paging indication. </w:t>
      </w:r>
    </w:p>
    <w:p w14:paraId="2013975C" w14:textId="49068C8D" w:rsidR="003F08B2" w:rsidRDefault="00BE6D3E" w:rsidP="003F08B2">
      <w:pPr>
        <w:spacing w:after="240"/>
        <w:ind w:right="-101"/>
        <w:jc w:val="both"/>
      </w:pPr>
      <w:r>
        <w:t xml:space="preserve">This paper discusses </w:t>
      </w:r>
      <w:r w:rsidR="00334181">
        <w:t xml:space="preserve">the tradeoffs of different options for </w:t>
      </w:r>
      <w:r w:rsidR="00780293">
        <w:t>the above two enhancements</w:t>
      </w:r>
      <w:r w:rsidR="007D1704">
        <w:t>.</w:t>
      </w:r>
    </w:p>
    <w:p w14:paraId="2AA25FB1" w14:textId="1123FFC4" w:rsidR="00AE3E14" w:rsidRDefault="00AE3E14" w:rsidP="00AE3E14">
      <w:pPr>
        <w:pStyle w:val="Heading1"/>
        <w:rPr>
          <w:lang w:val="en-US"/>
        </w:rPr>
      </w:pPr>
      <w:r w:rsidRPr="00341812">
        <w:rPr>
          <w:lang w:val="en-US"/>
        </w:rPr>
        <w:t>Discussion</w:t>
      </w:r>
    </w:p>
    <w:p w14:paraId="21690305" w14:textId="77777777" w:rsidR="00780293" w:rsidRDefault="00780293" w:rsidP="00780293">
      <w:pPr>
        <w:pStyle w:val="Heading2"/>
      </w:pPr>
      <w:r>
        <w:t>Paging indication</w:t>
      </w:r>
    </w:p>
    <w:p w14:paraId="2FF04CC5" w14:textId="7C7D9F68" w:rsidR="000C1132" w:rsidRDefault="000C1132" w:rsidP="000C1132">
      <w:pPr>
        <w:spacing w:after="0"/>
        <w:rPr>
          <w:rFonts w:cs="Arial"/>
        </w:rPr>
      </w:pPr>
      <w:r>
        <w:t>The motivation to introduce a gap between paging indication and paging message is similar to the one behind wakeup signaling</w:t>
      </w:r>
      <w:r w:rsidR="00B30DFD">
        <w:t xml:space="preserve"> (WUS)</w:t>
      </w:r>
      <w:r>
        <w:t xml:space="preserve">. </w:t>
      </w:r>
      <w:r w:rsidR="009F6BA5">
        <w:t xml:space="preserve">In such schemes, </w:t>
      </w:r>
      <w:r>
        <w:rPr>
          <w:rFonts w:cs="Arial"/>
        </w:rPr>
        <w:t xml:space="preserve">UE can first turn on only part of its transceiver which can be power optimized to decode just </w:t>
      </w:r>
      <w:r w:rsidR="009F6BA5">
        <w:rPr>
          <w:rFonts w:cs="Arial"/>
        </w:rPr>
        <w:t>the paging indication</w:t>
      </w:r>
      <w:r>
        <w:rPr>
          <w:rFonts w:cs="Arial"/>
        </w:rPr>
        <w:t xml:space="preserve">. After UE determines </w:t>
      </w:r>
      <w:r w:rsidR="00202065">
        <w:rPr>
          <w:rFonts w:cs="Arial"/>
        </w:rPr>
        <w:t xml:space="preserve">from the paging indication </w:t>
      </w:r>
      <w:r>
        <w:rPr>
          <w:rFonts w:cs="Arial"/>
        </w:rPr>
        <w:t xml:space="preserve">that there is a paging message for it, it then turns on the rest of </w:t>
      </w:r>
      <w:r w:rsidR="00202065">
        <w:rPr>
          <w:rFonts w:cs="Arial"/>
        </w:rPr>
        <w:t>its</w:t>
      </w:r>
      <w:r>
        <w:rPr>
          <w:rFonts w:cs="Arial"/>
        </w:rPr>
        <w:t xml:space="preserve"> transceiver. </w:t>
      </w:r>
      <w:r w:rsidR="00B014CD">
        <w:rPr>
          <w:rFonts w:cs="Arial"/>
        </w:rPr>
        <w:t>Otherwise, it skips decoding the paging message</w:t>
      </w:r>
      <w:r w:rsidR="00BE7021">
        <w:rPr>
          <w:rFonts w:cs="Arial"/>
        </w:rPr>
        <w:t xml:space="preserve"> (PDSCH part) and goes back to sleep. </w:t>
      </w:r>
      <w:r w:rsidR="009C7061">
        <w:rPr>
          <w:rFonts w:cs="Arial"/>
        </w:rPr>
        <w:t>With</w:t>
      </w:r>
      <w:r>
        <w:rPr>
          <w:rFonts w:cs="Arial"/>
        </w:rPr>
        <w:t xml:space="preserve"> this separation of paging indication and paging reception, full potential of power savings </w:t>
      </w:r>
      <w:r w:rsidR="009C7061">
        <w:rPr>
          <w:rFonts w:cs="Arial"/>
        </w:rPr>
        <w:t>is</w:t>
      </w:r>
      <w:r>
        <w:rPr>
          <w:rFonts w:cs="Arial"/>
        </w:rPr>
        <w:t xml:space="preserve"> achieved.</w:t>
      </w:r>
    </w:p>
    <w:p w14:paraId="1C7A9B78" w14:textId="0448F3F5" w:rsidR="00683670" w:rsidRDefault="00D57A90" w:rsidP="00DD4516">
      <w:pPr>
        <w:pStyle w:val="0Maintext"/>
        <w:snapToGrid w:val="0"/>
        <w:spacing w:before="120" w:after="120" w:afterAutospacing="0" w:line="240" w:lineRule="auto"/>
        <w:ind w:firstLine="0"/>
        <w:jc w:val="left"/>
      </w:pPr>
      <w:r>
        <w:t xml:space="preserve">So far </w:t>
      </w:r>
      <w:r w:rsidR="009B0B3C">
        <w:t xml:space="preserve">there are </w:t>
      </w:r>
      <w:r w:rsidR="00683670">
        <w:t xml:space="preserve">the </w:t>
      </w:r>
      <w:r w:rsidR="009B0B3C">
        <w:t xml:space="preserve">following </w:t>
      </w:r>
      <w:r w:rsidR="00470EA1">
        <w:t>four</w:t>
      </w:r>
      <w:r w:rsidR="00580499">
        <w:t xml:space="preserve"> schools of </w:t>
      </w:r>
      <w:r w:rsidR="009B0B3C">
        <w:t xml:space="preserve">proposals on </w:t>
      </w:r>
      <w:r w:rsidR="005130C4">
        <w:t>introducing a</w:t>
      </w:r>
      <w:r w:rsidR="00683670">
        <w:t xml:space="preserve"> </w:t>
      </w:r>
      <w:r w:rsidR="00A7316D">
        <w:t xml:space="preserve">gap between </w:t>
      </w:r>
      <w:r w:rsidR="00683670">
        <w:t>paging indication</w:t>
      </w:r>
      <w:r w:rsidR="005130C4">
        <w:t xml:space="preserve"> and paging message</w:t>
      </w:r>
      <w:r w:rsidR="00683670">
        <w:t>:</w:t>
      </w:r>
    </w:p>
    <w:p w14:paraId="09D08A15" w14:textId="175B4423" w:rsidR="0019549D" w:rsidRDefault="00490AA7" w:rsidP="00DD4516">
      <w:pPr>
        <w:pStyle w:val="0Maintext"/>
        <w:numPr>
          <w:ilvl w:val="0"/>
          <w:numId w:val="43"/>
        </w:numPr>
        <w:tabs>
          <w:tab w:val="left" w:pos="540"/>
        </w:tabs>
        <w:snapToGrid w:val="0"/>
        <w:spacing w:after="120" w:afterAutospacing="0" w:line="240" w:lineRule="auto"/>
        <w:ind w:left="461" w:hanging="274"/>
        <w:jc w:val="left"/>
      </w:pPr>
      <w:r>
        <w:t xml:space="preserve">Introduce a new </w:t>
      </w:r>
      <w:r w:rsidR="00874E90">
        <w:t>sequence-based</w:t>
      </w:r>
      <w:r>
        <w:t xml:space="preserve"> (e.g. </w:t>
      </w:r>
      <w:r w:rsidR="00DC4D8D">
        <w:t xml:space="preserve">similar to the sequence based WUS adopted by NB-IoT) </w:t>
      </w:r>
      <w:r w:rsidR="007A585E">
        <w:t xml:space="preserve">for </w:t>
      </w:r>
      <w:r w:rsidR="009A38FA">
        <w:t xml:space="preserve">paging </w:t>
      </w:r>
      <w:r w:rsidR="00480015">
        <w:t xml:space="preserve">early </w:t>
      </w:r>
      <w:r w:rsidR="00874E90">
        <w:t>indication</w:t>
      </w:r>
      <w:r w:rsidR="009A38FA">
        <w:t xml:space="preserve"> (PEI)</w:t>
      </w:r>
      <w:r w:rsidR="00874E90">
        <w:t xml:space="preserve">. </w:t>
      </w:r>
      <w:r w:rsidR="00492CA5">
        <w:t>This indication</w:t>
      </w:r>
      <w:r w:rsidR="002C47EE">
        <w:t>, which</w:t>
      </w:r>
      <w:r w:rsidR="00492CA5">
        <w:t xml:space="preserve"> </w:t>
      </w:r>
      <w:r w:rsidR="00BF711B">
        <w:t>is</w:t>
      </w:r>
      <w:r w:rsidR="00FF6470">
        <w:t xml:space="preserve"> </w:t>
      </w:r>
      <w:r w:rsidR="002C47EE">
        <w:t>sent ahead of its associated PO,</w:t>
      </w:r>
      <w:r w:rsidR="00140136">
        <w:t xml:space="preserve"> </w:t>
      </w:r>
      <w:r w:rsidR="0019549D">
        <w:t xml:space="preserve">indicates whether a UE or a group of UEs in the PO has paging message or not. </w:t>
      </w:r>
    </w:p>
    <w:p w14:paraId="2F29AFFE" w14:textId="1BFBB045" w:rsidR="009E177E" w:rsidRDefault="009E177E" w:rsidP="00DD4516">
      <w:pPr>
        <w:pStyle w:val="0Maintext"/>
        <w:numPr>
          <w:ilvl w:val="0"/>
          <w:numId w:val="43"/>
        </w:numPr>
        <w:tabs>
          <w:tab w:val="left" w:pos="540"/>
        </w:tabs>
        <w:snapToGrid w:val="0"/>
        <w:spacing w:after="120" w:afterAutospacing="0" w:line="240" w:lineRule="auto"/>
        <w:ind w:left="461" w:hanging="274"/>
        <w:jc w:val="left"/>
      </w:pPr>
      <w:r>
        <w:t xml:space="preserve">Introduce a new DCI format for </w:t>
      </w:r>
      <w:r w:rsidR="00962C00">
        <w:t>PEI</w:t>
      </w:r>
      <w:r>
        <w:t>.</w:t>
      </w:r>
      <w:r w:rsidR="00475885">
        <w:t xml:space="preserve"> This new DCI is sent ahead of its associated PO, indicating whether a UE or a group of UEs in the PO has paging message or not.</w:t>
      </w:r>
      <w:r w:rsidR="00C862A7">
        <w:t xml:space="preserve"> </w:t>
      </w:r>
    </w:p>
    <w:p w14:paraId="0F4C2BD1" w14:textId="03F96E58" w:rsidR="00870639" w:rsidRDefault="00960589" w:rsidP="00DD4516">
      <w:pPr>
        <w:pStyle w:val="0Maintext"/>
        <w:numPr>
          <w:ilvl w:val="0"/>
          <w:numId w:val="43"/>
        </w:numPr>
        <w:tabs>
          <w:tab w:val="left" w:pos="540"/>
        </w:tabs>
        <w:snapToGrid w:val="0"/>
        <w:spacing w:after="120" w:afterAutospacing="0" w:line="240" w:lineRule="auto"/>
        <w:ind w:left="461" w:hanging="274"/>
        <w:jc w:val="left"/>
      </w:pPr>
      <w:r>
        <w:t>Reuse some existing DCI format</w:t>
      </w:r>
      <w:r w:rsidR="009E177E">
        <w:t>(s)</w:t>
      </w:r>
      <w:r>
        <w:t xml:space="preserve"> </w:t>
      </w:r>
      <w:r w:rsidR="008222C4">
        <w:t xml:space="preserve">for </w:t>
      </w:r>
      <w:r w:rsidR="00962C00">
        <w:t>PEI</w:t>
      </w:r>
      <w:r w:rsidR="00470EA1">
        <w:t>. This is similar to the 2</w:t>
      </w:r>
      <w:r w:rsidR="00470EA1" w:rsidRPr="00470EA1">
        <w:rPr>
          <w:vertAlign w:val="superscript"/>
        </w:rPr>
        <w:t>nd</w:t>
      </w:r>
      <w:r w:rsidR="00470EA1">
        <w:t xml:space="preserve"> proposal above, </w:t>
      </w:r>
      <w:r w:rsidR="006D2C16">
        <w:t>but the DCI reuse some existing format (e.g. format 2_6)</w:t>
      </w:r>
      <w:r w:rsidR="0043631F">
        <w:t xml:space="preserve">. </w:t>
      </w:r>
      <w:r w:rsidR="00C862A7">
        <w:t>For convenience of discussion, we will refer it as PDCCH-WUS thereafter.</w:t>
      </w:r>
    </w:p>
    <w:p w14:paraId="7A2C2C06" w14:textId="007DC4FD" w:rsidR="00094AEC" w:rsidRDefault="00094AEC" w:rsidP="00DD4516">
      <w:pPr>
        <w:pStyle w:val="0Maintext"/>
        <w:numPr>
          <w:ilvl w:val="0"/>
          <w:numId w:val="43"/>
        </w:numPr>
        <w:tabs>
          <w:tab w:val="left" w:pos="540"/>
        </w:tabs>
        <w:snapToGrid w:val="0"/>
        <w:spacing w:after="120" w:afterAutospacing="0" w:line="240" w:lineRule="auto"/>
        <w:ind w:left="461" w:hanging="274"/>
        <w:jc w:val="left"/>
      </w:pPr>
      <w:r>
        <w:t>Cross-slot scheduling</w:t>
      </w:r>
      <w:r w:rsidR="00470EA1">
        <w:t xml:space="preserve"> for paging message, i.e. we use legacy paging DCI (or an enhanced version of it), it is still sent in UE’s assigned PO, but the corresponding paging message is sent a few slots later.</w:t>
      </w:r>
      <w:r w:rsidR="00A313BF">
        <w:t xml:space="preserve"> </w:t>
      </w:r>
      <w:r w:rsidR="00D117C8">
        <w:t xml:space="preserve"> For convenience of discussion, we will refer it as CSS-P thereafter.</w:t>
      </w:r>
    </w:p>
    <w:p w14:paraId="38B0744A" w14:textId="5B20762D" w:rsidR="00C12380" w:rsidRDefault="00495593" w:rsidP="00DD4516">
      <w:pPr>
        <w:pStyle w:val="0Maintext"/>
        <w:tabs>
          <w:tab w:val="left" w:pos="540"/>
        </w:tabs>
        <w:snapToGrid w:val="0"/>
        <w:spacing w:after="120" w:afterAutospacing="0" w:line="240" w:lineRule="auto"/>
        <w:ind w:firstLine="0"/>
        <w:jc w:val="left"/>
      </w:pPr>
      <w:r>
        <w:t>In the following, we analy</w:t>
      </w:r>
      <w:r w:rsidR="00B63836">
        <w:t>s</w:t>
      </w:r>
      <w:r>
        <w:t xml:space="preserve">e the pros and cons of the above </w:t>
      </w:r>
      <w:r w:rsidR="00B63836">
        <w:t>four</w:t>
      </w:r>
      <w:r>
        <w:t xml:space="preserve"> </w:t>
      </w:r>
      <w:r w:rsidR="00C12380">
        <w:t>proposals.</w:t>
      </w:r>
    </w:p>
    <w:p w14:paraId="7890382A" w14:textId="66C16F4C" w:rsidR="00C12380" w:rsidRPr="00660D5A" w:rsidRDefault="00C12380" w:rsidP="000C0440">
      <w:pPr>
        <w:pStyle w:val="0Maintext"/>
        <w:tabs>
          <w:tab w:val="left" w:pos="540"/>
        </w:tabs>
        <w:snapToGrid w:val="0"/>
        <w:spacing w:before="120" w:after="120" w:afterAutospacing="0" w:line="240" w:lineRule="auto"/>
        <w:ind w:firstLine="0"/>
        <w:rPr>
          <w:u w:val="single"/>
        </w:rPr>
      </w:pPr>
      <w:r w:rsidRPr="00660D5A">
        <w:rPr>
          <w:u w:val="single"/>
        </w:rPr>
        <w:t>New sequence</w:t>
      </w:r>
      <w:r w:rsidR="007727FD">
        <w:rPr>
          <w:u w:val="single"/>
        </w:rPr>
        <w:t xml:space="preserve"> for</w:t>
      </w:r>
      <w:r w:rsidR="00BB31C6">
        <w:rPr>
          <w:u w:val="single"/>
        </w:rPr>
        <w:t xml:space="preserve"> early indication</w:t>
      </w:r>
    </w:p>
    <w:p w14:paraId="58815CB1" w14:textId="1A0065D0" w:rsidR="00C745ED" w:rsidRDefault="00134FF7" w:rsidP="00DD4516">
      <w:pPr>
        <w:pStyle w:val="0Maintext"/>
        <w:tabs>
          <w:tab w:val="left" w:pos="540"/>
        </w:tabs>
        <w:snapToGrid w:val="0"/>
        <w:spacing w:line="240" w:lineRule="auto"/>
        <w:ind w:firstLine="0"/>
        <w:jc w:val="left"/>
      </w:pPr>
      <w:r>
        <w:t>Design</w:t>
      </w:r>
      <w:r w:rsidR="008000A1">
        <w:t>ing</w:t>
      </w:r>
      <w:r>
        <w:t xml:space="preserve"> a new sequence is a major undertaking which would require </w:t>
      </w:r>
      <w:r w:rsidR="00E7306E">
        <w:t>significant time and effort in all involved working groups.</w:t>
      </w:r>
      <w:r w:rsidR="00FE4921">
        <w:t xml:space="preserve"> Since power c</w:t>
      </w:r>
      <w:r w:rsidR="0077103D">
        <w:t xml:space="preserve">onsumption by regular UEs in RRC Idle/Inactive </w:t>
      </w:r>
      <w:r w:rsidR="00FD532E">
        <w:t xml:space="preserve">has only a small </w:t>
      </w:r>
      <w:r w:rsidR="00FD532E">
        <w:lastRenderedPageBreak/>
        <w:t xml:space="preserve">impact on UEs’ overall battery life, we do not think </w:t>
      </w:r>
      <w:r w:rsidR="00A2333F">
        <w:t xml:space="preserve">its projected benefits well justify </w:t>
      </w:r>
      <w:r w:rsidR="00FD532E">
        <w:t xml:space="preserve">the amount of efforts </w:t>
      </w:r>
      <w:r w:rsidR="00AC6E43">
        <w:t>it requires</w:t>
      </w:r>
      <w:r w:rsidR="00DC4702">
        <w:t xml:space="preserve">, especially that there are alternative solutions available (see later). </w:t>
      </w:r>
      <w:r w:rsidR="00156382">
        <w:t xml:space="preserve">Therefore, </w:t>
      </w:r>
      <w:r w:rsidR="00C745ED">
        <w:t xml:space="preserve">we </w:t>
      </w:r>
      <w:r w:rsidR="00DC4702">
        <w:t xml:space="preserve">do not </w:t>
      </w:r>
      <w:r w:rsidR="00C745ED">
        <w:t xml:space="preserve">think introducing a new </w:t>
      </w:r>
      <w:r w:rsidR="008156A9">
        <w:t xml:space="preserve">sequence </w:t>
      </w:r>
      <w:r w:rsidR="002D58DF" w:rsidRPr="00156382">
        <w:rPr>
          <w:b/>
          <w:bCs w:val="0"/>
        </w:rPr>
        <w:t xml:space="preserve">specifically </w:t>
      </w:r>
      <w:r w:rsidR="008156A9">
        <w:t>for</w:t>
      </w:r>
      <w:r w:rsidR="00480015">
        <w:t xml:space="preserve"> </w:t>
      </w:r>
      <w:r w:rsidR="002D58DF">
        <w:t xml:space="preserve">the purpose of </w:t>
      </w:r>
      <w:r w:rsidR="00B31837">
        <w:t>PEI</w:t>
      </w:r>
      <w:r w:rsidR="00480015">
        <w:t xml:space="preserve"> </w:t>
      </w:r>
      <w:r w:rsidR="00633339">
        <w:t>should be considered in Rel-17</w:t>
      </w:r>
      <w:r w:rsidR="00C745ED">
        <w:t>.</w:t>
      </w:r>
    </w:p>
    <w:p w14:paraId="45E5D978" w14:textId="1F04C634" w:rsidR="00A421E6" w:rsidRDefault="00A421E6" w:rsidP="004F46FF">
      <w:pPr>
        <w:pStyle w:val="0Maintext"/>
        <w:tabs>
          <w:tab w:val="left" w:pos="900"/>
        </w:tabs>
        <w:snapToGrid w:val="0"/>
        <w:spacing w:before="120" w:after="120" w:afterAutospacing="0" w:line="240" w:lineRule="auto"/>
        <w:ind w:left="1166" w:hanging="1166"/>
        <w:jc w:val="left"/>
        <w:rPr>
          <w:b/>
          <w:bCs w:val="0"/>
        </w:rPr>
      </w:pPr>
      <w:r>
        <w:rPr>
          <w:b/>
          <w:bCs w:val="0"/>
        </w:rPr>
        <w:t>Proposal 1. New sequence</w:t>
      </w:r>
      <w:r w:rsidR="00A34DA1">
        <w:rPr>
          <w:b/>
          <w:bCs w:val="0"/>
        </w:rPr>
        <w:t xml:space="preserve"> specifically design</w:t>
      </w:r>
      <w:r w:rsidR="002E14AC">
        <w:rPr>
          <w:b/>
          <w:bCs w:val="0"/>
        </w:rPr>
        <w:t>ed</w:t>
      </w:r>
      <w:r w:rsidR="00A34DA1">
        <w:rPr>
          <w:b/>
          <w:bCs w:val="0"/>
        </w:rPr>
        <w:t xml:space="preserve"> for the purpose of </w:t>
      </w:r>
      <w:r>
        <w:rPr>
          <w:b/>
          <w:bCs w:val="0"/>
        </w:rPr>
        <w:t xml:space="preserve">paging </w:t>
      </w:r>
      <w:r w:rsidR="00307ED5">
        <w:rPr>
          <w:b/>
          <w:bCs w:val="0"/>
        </w:rPr>
        <w:t xml:space="preserve">early indication </w:t>
      </w:r>
      <w:r>
        <w:rPr>
          <w:b/>
          <w:bCs w:val="0"/>
        </w:rPr>
        <w:t>is not studied</w:t>
      </w:r>
      <w:r w:rsidR="003B7A84">
        <w:rPr>
          <w:b/>
          <w:bCs w:val="0"/>
        </w:rPr>
        <w:t xml:space="preserve"> in Rel-17</w:t>
      </w:r>
      <w:r>
        <w:rPr>
          <w:b/>
          <w:bCs w:val="0"/>
        </w:rPr>
        <w:t>.</w:t>
      </w:r>
    </w:p>
    <w:p w14:paraId="6828F7ED" w14:textId="25136B0D" w:rsidR="00B63836" w:rsidRPr="00B63836" w:rsidRDefault="00B63836" w:rsidP="004F46FF">
      <w:pPr>
        <w:pStyle w:val="0Maintext"/>
        <w:tabs>
          <w:tab w:val="left" w:pos="900"/>
        </w:tabs>
        <w:snapToGrid w:val="0"/>
        <w:spacing w:before="120" w:after="120" w:afterAutospacing="0" w:line="240" w:lineRule="auto"/>
        <w:ind w:firstLine="0"/>
        <w:jc w:val="left"/>
        <w:rPr>
          <w:u w:val="single"/>
        </w:rPr>
      </w:pPr>
      <w:r w:rsidRPr="00B63836">
        <w:rPr>
          <w:u w:val="single"/>
        </w:rPr>
        <w:t>New DCI for early indication</w:t>
      </w:r>
    </w:p>
    <w:p w14:paraId="5A86573A" w14:textId="07627B83" w:rsidR="00AA022B" w:rsidRPr="00105D0B" w:rsidRDefault="009107B8" w:rsidP="00B63836">
      <w:pPr>
        <w:pStyle w:val="0Maintext"/>
        <w:tabs>
          <w:tab w:val="left" w:pos="900"/>
        </w:tabs>
        <w:snapToGrid w:val="0"/>
        <w:spacing w:after="120" w:afterAutospacing="0" w:line="240" w:lineRule="auto"/>
        <w:ind w:firstLine="0"/>
        <w:jc w:val="left"/>
      </w:pPr>
      <w:r>
        <w:t>We have the same concern on studying a new DCI format</w:t>
      </w:r>
      <w:r w:rsidR="00365708">
        <w:t xml:space="preserve">. Since </w:t>
      </w:r>
      <w:r w:rsidR="003F32B4">
        <w:t xml:space="preserve">reusing existing DCI formats </w:t>
      </w:r>
      <w:r w:rsidR="00324486">
        <w:t>work essentially the same way as newly designed DCI format and can offer compatible power savings,</w:t>
      </w:r>
      <w:r w:rsidR="00A94B6E">
        <w:t xml:space="preserve"> we</w:t>
      </w:r>
      <w:r w:rsidR="00AB1E56">
        <w:t xml:space="preserve"> think </w:t>
      </w:r>
      <w:r w:rsidR="00A94B6E">
        <w:t xml:space="preserve">the latter </w:t>
      </w:r>
      <w:r w:rsidR="00AB1E56">
        <w:t>it should be deprioritized</w:t>
      </w:r>
      <w:r w:rsidR="004F46FF">
        <w:t>.</w:t>
      </w:r>
      <w:r w:rsidR="00AB1E56">
        <w:t xml:space="preserve"> </w:t>
      </w:r>
    </w:p>
    <w:p w14:paraId="12DF00F8" w14:textId="67B9EA3C" w:rsidR="00A421E6" w:rsidRDefault="00A421E6" w:rsidP="004F46FF">
      <w:pPr>
        <w:pStyle w:val="0Maintext"/>
        <w:tabs>
          <w:tab w:val="left" w:pos="900"/>
        </w:tabs>
        <w:snapToGrid w:val="0"/>
        <w:spacing w:before="120" w:after="120" w:afterAutospacing="0" w:line="240" w:lineRule="auto"/>
        <w:ind w:left="1166" w:hanging="1166"/>
        <w:jc w:val="left"/>
        <w:rPr>
          <w:b/>
          <w:bCs w:val="0"/>
        </w:rPr>
      </w:pPr>
      <w:r>
        <w:rPr>
          <w:b/>
          <w:bCs w:val="0"/>
        </w:rPr>
        <w:t xml:space="preserve">Proposal 2. </w:t>
      </w:r>
      <w:r w:rsidR="00920EDC">
        <w:rPr>
          <w:b/>
          <w:bCs w:val="0"/>
        </w:rPr>
        <w:t xml:space="preserve">If PDCCH-based </w:t>
      </w:r>
      <w:r w:rsidR="0016779B">
        <w:rPr>
          <w:b/>
          <w:bCs w:val="0"/>
        </w:rPr>
        <w:t xml:space="preserve">solution(s) for </w:t>
      </w:r>
      <w:r w:rsidR="00862F4F">
        <w:rPr>
          <w:b/>
          <w:bCs w:val="0"/>
        </w:rPr>
        <w:t xml:space="preserve">paging </w:t>
      </w:r>
      <w:r w:rsidR="004628B9">
        <w:rPr>
          <w:b/>
          <w:bCs w:val="0"/>
        </w:rPr>
        <w:t xml:space="preserve">early </w:t>
      </w:r>
      <w:r w:rsidR="00862F4F">
        <w:rPr>
          <w:b/>
          <w:bCs w:val="0"/>
        </w:rPr>
        <w:t>indication</w:t>
      </w:r>
      <w:r w:rsidR="00920EDC">
        <w:rPr>
          <w:b/>
          <w:bCs w:val="0"/>
        </w:rPr>
        <w:t xml:space="preserve"> is to be studied, leveraging existing DCI format</w:t>
      </w:r>
      <w:r w:rsidR="004628B9">
        <w:rPr>
          <w:b/>
          <w:bCs w:val="0"/>
        </w:rPr>
        <w:t>(s)</w:t>
      </w:r>
      <w:r w:rsidR="00920EDC">
        <w:rPr>
          <w:b/>
          <w:bCs w:val="0"/>
        </w:rPr>
        <w:t xml:space="preserve"> should be prioritized</w:t>
      </w:r>
      <w:r w:rsidR="00F26BB1">
        <w:rPr>
          <w:b/>
          <w:bCs w:val="0"/>
        </w:rPr>
        <w:t>.</w:t>
      </w:r>
    </w:p>
    <w:p w14:paraId="2D17C2A5" w14:textId="1952DCDB" w:rsidR="00861305" w:rsidRDefault="00CC2A70" w:rsidP="005474CE">
      <w:pPr>
        <w:pStyle w:val="0Maintext"/>
        <w:tabs>
          <w:tab w:val="left" w:pos="540"/>
        </w:tabs>
        <w:snapToGrid w:val="0"/>
        <w:spacing w:before="120" w:after="120" w:afterAutospacing="0" w:line="240" w:lineRule="auto"/>
        <w:ind w:firstLine="0"/>
      </w:pPr>
      <w:r>
        <w:rPr>
          <w:u w:val="single"/>
        </w:rPr>
        <w:t>PDCCH-WUS</w:t>
      </w:r>
      <w:r w:rsidR="00A27CC3">
        <w:rPr>
          <w:u w:val="single"/>
        </w:rPr>
        <w:t xml:space="preserve"> vs </w:t>
      </w:r>
      <w:r>
        <w:rPr>
          <w:u w:val="single"/>
        </w:rPr>
        <w:t>CSS-P</w:t>
      </w:r>
    </w:p>
    <w:p w14:paraId="4551EB0E" w14:textId="5438021D" w:rsidR="00310BFA" w:rsidRDefault="00B8677E" w:rsidP="00B8677E">
      <w:pPr>
        <w:overflowPunct/>
        <w:autoSpaceDE/>
        <w:autoSpaceDN/>
        <w:adjustRightInd/>
        <w:snapToGrid w:val="0"/>
        <w:spacing w:after="120"/>
        <w:textAlignment w:val="auto"/>
        <w:rPr>
          <w:lang w:eastAsia="ja-JP"/>
        </w:rPr>
      </w:pPr>
      <w:r>
        <w:rPr>
          <w:lang w:eastAsia="ja-JP"/>
        </w:rPr>
        <w:t>First</w:t>
      </w:r>
      <w:r w:rsidR="0077002C">
        <w:rPr>
          <w:lang w:eastAsia="ja-JP"/>
        </w:rPr>
        <w:t xml:space="preserve">, </w:t>
      </w:r>
      <w:r w:rsidR="006418DF">
        <w:rPr>
          <w:lang w:eastAsia="ja-JP"/>
        </w:rPr>
        <w:t xml:space="preserve">based on our analysis, PDCCH-WUS does not save more power </w:t>
      </w:r>
      <w:r w:rsidR="00522339">
        <w:rPr>
          <w:lang w:eastAsia="ja-JP"/>
        </w:rPr>
        <w:t xml:space="preserve">than </w:t>
      </w:r>
      <w:r w:rsidR="00622D05">
        <w:rPr>
          <w:lang w:eastAsia="ja-JP"/>
        </w:rPr>
        <w:t>CSS-P</w:t>
      </w:r>
      <w:r w:rsidR="00522339">
        <w:rPr>
          <w:lang w:eastAsia="ja-JP"/>
        </w:rPr>
        <w:t>, if UE is not paged</w:t>
      </w:r>
      <w:r w:rsidR="00407FC5">
        <w:rPr>
          <w:lang w:eastAsia="ja-JP"/>
        </w:rPr>
        <w:t>.</w:t>
      </w:r>
    </w:p>
    <w:p w14:paraId="5CF15B23" w14:textId="77777777" w:rsidR="00717D74" w:rsidRDefault="00310BFA" w:rsidP="00964C1E">
      <w:pPr>
        <w:snapToGrid w:val="0"/>
        <w:spacing w:after="120"/>
        <w:rPr>
          <w:lang w:eastAsia="ja-JP"/>
        </w:rPr>
      </w:pPr>
      <w:r>
        <w:rPr>
          <w:lang w:eastAsia="ja-JP"/>
        </w:rPr>
        <w:t xml:space="preserve">The </w:t>
      </w:r>
      <w:r w:rsidR="006351AE">
        <w:rPr>
          <w:lang w:eastAsia="ja-JP"/>
        </w:rPr>
        <w:t xml:space="preserve">legacy </w:t>
      </w:r>
      <w:r>
        <w:rPr>
          <w:lang w:eastAsia="ja-JP"/>
        </w:rPr>
        <w:t>paging reception procedure typically includes two steps: UE first wakes up to measure SSB(s) to ensure a good reception of paging DCI, then it monitors its PO for possible paging. How many SSBs to measure before a PO depends on UE’s radio link quality and UE implementation.</w:t>
      </w:r>
      <w:r w:rsidR="00964C1E">
        <w:rPr>
          <w:lang w:eastAsia="ja-JP"/>
        </w:rPr>
        <w:t xml:space="preserve"> </w:t>
      </w:r>
    </w:p>
    <w:p w14:paraId="2C825EBA" w14:textId="32C4139B" w:rsidR="00C27024" w:rsidRDefault="00717D74" w:rsidP="00964C1E">
      <w:pPr>
        <w:snapToGrid w:val="0"/>
        <w:spacing w:after="120"/>
        <w:rPr>
          <w:lang w:eastAsia="ja-JP"/>
        </w:rPr>
      </w:pPr>
      <w:r>
        <w:rPr>
          <w:lang w:eastAsia="ja-JP"/>
        </w:rPr>
        <w:t xml:space="preserve">If PDCCH-WUS is used, UE needs </w:t>
      </w:r>
      <w:r w:rsidR="0044505F">
        <w:rPr>
          <w:lang w:eastAsia="ja-JP"/>
        </w:rPr>
        <w:t xml:space="preserve">SSB measurements (may not be in every paging cycle) </w:t>
      </w:r>
      <w:r w:rsidR="00772CA6">
        <w:rPr>
          <w:lang w:eastAsia="ja-JP"/>
        </w:rPr>
        <w:t xml:space="preserve">before </w:t>
      </w:r>
      <w:r w:rsidR="009558A2">
        <w:rPr>
          <w:lang w:eastAsia="ja-JP"/>
        </w:rPr>
        <w:t>a</w:t>
      </w:r>
      <w:r w:rsidR="00772CA6">
        <w:rPr>
          <w:lang w:eastAsia="ja-JP"/>
        </w:rPr>
        <w:t xml:space="preserve"> WUS</w:t>
      </w:r>
      <w:r w:rsidR="009558A2">
        <w:rPr>
          <w:lang w:eastAsia="ja-JP"/>
        </w:rPr>
        <w:t xml:space="preserve"> occasion</w:t>
      </w:r>
      <w:r w:rsidR="00772CA6">
        <w:rPr>
          <w:lang w:eastAsia="ja-JP"/>
        </w:rPr>
        <w:t>, in order to receive the WUS</w:t>
      </w:r>
      <w:r w:rsidR="009558A2">
        <w:rPr>
          <w:lang w:eastAsia="ja-JP"/>
        </w:rPr>
        <w:t xml:space="preserve"> properly.</w:t>
      </w:r>
      <w:r w:rsidR="005B13F0">
        <w:rPr>
          <w:lang w:eastAsia="ja-JP"/>
        </w:rPr>
        <w:t xml:space="preserve"> </w:t>
      </w:r>
      <w:r w:rsidR="00C27024">
        <w:rPr>
          <w:lang w:eastAsia="ja-JP"/>
        </w:rPr>
        <w:t xml:space="preserve">Hence </w:t>
      </w:r>
      <w:r w:rsidR="00DE10D4">
        <w:rPr>
          <w:lang w:eastAsia="ja-JP"/>
        </w:rPr>
        <w:t>PDCCH</w:t>
      </w:r>
      <w:r w:rsidR="00C27024">
        <w:rPr>
          <w:lang w:eastAsia="ja-JP"/>
        </w:rPr>
        <w:t>-based WUS ideally should be sent right after an SSB instance, so that UE needs to wake up only once per PO</w:t>
      </w:r>
      <w:r w:rsidR="004C67E3">
        <w:rPr>
          <w:lang w:eastAsia="ja-JP"/>
        </w:rPr>
        <w:t>, if UE is not paged</w:t>
      </w:r>
      <w:r w:rsidR="00C27024">
        <w:rPr>
          <w:lang w:eastAsia="ja-JP"/>
        </w:rPr>
        <w:t xml:space="preserve">. However, </w:t>
      </w:r>
      <w:r w:rsidR="00783ADF">
        <w:rPr>
          <w:lang w:eastAsia="ja-JP"/>
        </w:rPr>
        <w:t xml:space="preserve">such a configuration is not always possible, </w:t>
      </w:r>
      <w:r w:rsidR="00C27024">
        <w:rPr>
          <w:lang w:eastAsia="ja-JP"/>
        </w:rPr>
        <w:t xml:space="preserve">due to the limited capacity of initial BWP, </w:t>
      </w:r>
      <w:r w:rsidR="00783ADF">
        <w:rPr>
          <w:lang w:eastAsia="ja-JP"/>
        </w:rPr>
        <w:t>etc</w:t>
      </w:r>
      <w:r w:rsidR="00C27024">
        <w:rPr>
          <w:lang w:eastAsia="ja-JP"/>
        </w:rPr>
        <w:t xml:space="preserve">, especially when there are high number of POs. Therefore, </w:t>
      </w:r>
      <w:r w:rsidR="005E1D22">
        <w:rPr>
          <w:lang w:eastAsia="ja-JP"/>
        </w:rPr>
        <w:t xml:space="preserve">UE has to keep its receiver circuits in shallow sleep between </w:t>
      </w:r>
      <w:r w:rsidR="00783ADF">
        <w:rPr>
          <w:lang w:eastAsia="ja-JP"/>
        </w:rPr>
        <w:t>a</w:t>
      </w:r>
      <w:r w:rsidR="006F57F3">
        <w:rPr>
          <w:lang w:eastAsia="ja-JP"/>
        </w:rPr>
        <w:t>n</w:t>
      </w:r>
      <w:r w:rsidR="005E1D22">
        <w:rPr>
          <w:lang w:eastAsia="ja-JP"/>
        </w:rPr>
        <w:t xml:space="preserve"> SSB and WUS</w:t>
      </w:r>
      <w:r w:rsidR="007773BC">
        <w:rPr>
          <w:lang w:eastAsia="ja-JP"/>
        </w:rPr>
        <w:t>, which can span over multiple slots up to the periodicity of SSB (20ms</w:t>
      </w:r>
      <w:r w:rsidR="00B75ECA">
        <w:rPr>
          <w:lang w:eastAsia="ja-JP"/>
        </w:rPr>
        <w:t>)</w:t>
      </w:r>
      <w:r w:rsidR="005E1D22">
        <w:rPr>
          <w:lang w:eastAsia="ja-JP"/>
        </w:rPr>
        <w:t xml:space="preserve">. </w:t>
      </w:r>
      <w:r w:rsidR="0099198E">
        <w:rPr>
          <w:lang w:eastAsia="ja-JP"/>
        </w:rPr>
        <w:t xml:space="preserve">If </w:t>
      </w:r>
      <w:r w:rsidR="00636F33">
        <w:rPr>
          <w:lang w:eastAsia="ja-JP"/>
        </w:rPr>
        <w:t xml:space="preserve">UE is not paged, then we can </w:t>
      </w:r>
      <w:r w:rsidR="00A50A96">
        <w:rPr>
          <w:lang w:eastAsia="ja-JP"/>
        </w:rPr>
        <w:t>see</w:t>
      </w:r>
      <w:r w:rsidR="00636F33">
        <w:rPr>
          <w:lang w:eastAsia="ja-JP"/>
        </w:rPr>
        <w:t xml:space="preserve"> that the </w:t>
      </w:r>
      <w:r w:rsidR="0099198E">
        <w:rPr>
          <w:lang w:eastAsia="ja-JP"/>
        </w:rPr>
        <w:t xml:space="preserve">power consumption profile </w:t>
      </w:r>
      <w:r w:rsidR="00636F33">
        <w:rPr>
          <w:lang w:eastAsia="ja-JP"/>
        </w:rPr>
        <w:t xml:space="preserve">of PDCCH-WUS based procedure </w:t>
      </w:r>
      <w:r w:rsidR="00C845ED">
        <w:rPr>
          <w:lang w:eastAsia="ja-JP"/>
        </w:rPr>
        <w:t xml:space="preserve">is almost the same as that of </w:t>
      </w:r>
      <w:r w:rsidR="00053F26">
        <w:rPr>
          <w:lang w:eastAsia="ja-JP"/>
        </w:rPr>
        <w:t xml:space="preserve">CSS-PEI: </w:t>
      </w:r>
      <w:r w:rsidR="006418DF">
        <w:rPr>
          <w:lang w:eastAsia="ja-JP"/>
        </w:rPr>
        <w:t>after UE wakes up for SSB measurement, stays in shallow sleep until the target PDCCH monitoring occasion (WUS occasion or PO), monitors PDCCH, then skips the paging reception if it does not get indication for paging</w:t>
      </w:r>
      <w:r w:rsidR="005E1D22">
        <w:rPr>
          <w:lang w:eastAsia="ja-JP"/>
        </w:rPr>
        <w:t>.</w:t>
      </w:r>
    </w:p>
    <w:p w14:paraId="686093A7" w14:textId="60536268" w:rsidR="005D63A2" w:rsidRPr="00482F56" w:rsidRDefault="005D63A2" w:rsidP="005B23C5">
      <w:pPr>
        <w:snapToGrid w:val="0"/>
        <w:spacing w:before="120" w:after="120"/>
        <w:ind w:left="1440" w:hanging="1440"/>
        <w:rPr>
          <w:b/>
          <w:bCs w:val="0"/>
          <w:lang w:eastAsia="ja-JP"/>
        </w:rPr>
      </w:pPr>
      <w:r w:rsidRPr="00482F56">
        <w:rPr>
          <w:b/>
          <w:bCs w:val="0"/>
          <w:lang w:eastAsia="ja-JP"/>
        </w:rPr>
        <w:t xml:space="preserve">Observation </w:t>
      </w:r>
      <w:r w:rsidR="00B8677E">
        <w:rPr>
          <w:b/>
          <w:bCs w:val="0"/>
          <w:lang w:eastAsia="ja-JP"/>
        </w:rPr>
        <w:t>1</w:t>
      </w:r>
      <w:r w:rsidRPr="00482F56">
        <w:rPr>
          <w:b/>
          <w:bCs w:val="0"/>
          <w:lang w:eastAsia="ja-JP"/>
        </w:rPr>
        <w:t xml:space="preserve">. </w:t>
      </w:r>
      <w:r w:rsidR="00A71ADA">
        <w:rPr>
          <w:b/>
          <w:bCs w:val="0"/>
          <w:lang w:eastAsia="ja-JP"/>
        </w:rPr>
        <w:t xml:space="preserve">Sending </w:t>
      </w:r>
      <w:r w:rsidR="00752F1B">
        <w:rPr>
          <w:b/>
          <w:bCs w:val="0"/>
          <w:lang w:eastAsia="ja-JP"/>
        </w:rPr>
        <w:t>a DCI-based indication before a PO</w:t>
      </w:r>
      <w:r w:rsidR="000B2E4B">
        <w:rPr>
          <w:b/>
          <w:bCs w:val="0"/>
          <w:lang w:eastAsia="ja-JP"/>
        </w:rPr>
        <w:t xml:space="preserve"> </w:t>
      </w:r>
      <w:r w:rsidR="00256423">
        <w:rPr>
          <w:b/>
          <w:bCs w:val="0"/>
          <w:lang w:eastAsia="ja-JP"/>
        </w:rPr>
        <w:t xml:space="preserve">(PDCCH-WUS) </w:t>
      </w:r>
      <w:r w:rsidR="00522339">
        <w:rPr>
          <w:b/>
          <w:bCs w:val="0"/>
          <w:lang w:eastAsia="ja-JP"/>
        </w:rPr>
        <w:t xml:space="preserve">does not save more </w:t>
      </w:r>
      <w:r w:rsidR="000B2E4B">
        <w:rPr>
          <w:b/>
          <w:bCs w:val="0"/>
          <w:lang w:eastAsia="ja-JP"/>
        </w:rPr>
        <w:t xml:space="preserve">power </w:t>
      </w:r>
      <w:r w:rsidR="00752F1B">
        <w:rPr>
          <w:b/>
          <w:bCs w:val="0"/>
          <w:lang w:eastAsia="ja-JP"/>
        </w:rPr>
        <w:t>than using legacy DCI with</w:t>
      </w:r>
      <w:r w:rsidR="000B2E4B">
        <w:rPr>
          <w:b/>
          <w:bCs w:val="0"/>
          <w:lang w:eastAsia="ja-JP"/>
        </w:rPr>
        <w:t xml:space="preserve"> </w:t>
      </w:r>
      <w:r w:rsidR="00FD20F1">
        <w:rPr>
          <w:b/>
          <w:bCs w:val="0"/>
          <w:lang w:eastAsia="ja-JP"/>
        </w:rPr>
        <w:t>cross-slot scheduling</w:t>
      </w:r>
      <w:r w:rsidR="00256423">
        <w:rPr>
          <w:b/>
          <w:bCs w:val="0"/>
          <w:lang w:eastAsia="ja-JP"/>
        </w:rPr>
        <w:t xml:space="preserve"> (CSS-P)</w:t>
      </w:r>
      <w:r w:rsidR="00522339">
        <w:rPr>
          <w:b/>
          <w:bCs w:val="0"/>
          <w:lang w:eastAsia="ja-JP"/>
        </w:rPr>
        <w:t>, if UE is not paged</w:t>
      </w:r>
      <w:r w:rsidR="00FD20F1">
        <w:rPr>
          <w:b/>
          <w:bCs w:val="0"/>
          <w:lang w:eastAsia="ja-JP"/>
        </w:rPr>
        <w:t>.</w:t>
      </w:r>
      <w:r w:rsidR="000B2E4B">
        <w:rPr>
          <w:b/>
          <w:bCs w:val="0"/>
          <w:lang w:eastAsia="ja-JP"/>
        </w:rPr>
        <w:t xml:space="preserve"> </w:t>
      </w:r>
    </w:p>
    <w:p w14:paraId="4DB0067C" w14:textId="008D7358" w:rsidR="00DB6390" w:rsidRDefault="00DB6390" w:rsidP="00DB6390">
      <w:pPr>
        <w:overflowPunct/>
        <w:autoSpaceDE/>
        <w:autoSpaceDN/>
        <w:adjustRightInd/>
        <w:snapToGrid w:val="0"/>
        <w:spacing w:after="120"/>
        <w:textAlignment w:val="auto"/>
        <w:rPr>
          <w:lang w:eastAsia="ja-JP"/>
        </w:rPr>
      </w:pPr>
      <w:r>
        <w:rPr>
          <w:lang w:eastAsia="ja-JP"/>
        </w:rPr>
        <w:t xml:space="preserve">Second, if UE is paged, it has to decode PDCCH twice, i.e. UE first decodes PDCCH-WUS and then decodes paging DCI. This additional PDCCH monitoring and decoding costs extra power for UE. Unless PDCCH-WUS contains resource allocation for paging message (i.e. it also schedules PDSCH), then UE consumes the same power between PDCCH-WUS and CSS-P. </w:t>
      </w:r>
    </w:p>
    <w:p w14:paraId="74F5B1DD" w14:textId="4F01205E" w:rsidR="00DB6390" w:rsidRPr="005D6E81" w:rsidRDefault="00DB6390" w:rsidP="00DB6390">
      <w:pPr>
        <w:overflowPunct/>
        <w:autoSpaceDE/>
        <w:autoSpaceDN/>
        <w:adjustRightInd/>
        <w:snapToGrid w:val="0"/>
        <w:spacing w:before="120" w:after="120"/>
        <w:ind w:left="1440" w:hanging="1440"/>
        <w:textAlignment w:val="auto"/>
        <w:rPr>
          <w:b/>
          <w:bCs w:val="0"/>
          <w:lang w:eastAsia="ja-JP"/>
        </w:rPr>
      </w:pPr>
      <w:r w:rsidRPr="005D6E81">
        <w:rPr>
          <w:b/>
          <w:bCs w:val="0"/>
          <w:lang w:eastAsia="ja-JP"/>
        </w:rPr>
        <w:t xml:space="preserve">Observation </w:t>
      </w:r>
      <w:r>
        <w:rPr>
          <w:b/>
          <w:bCs w:val="0"/>
          <w:lang w:eastAsia="ja-JP"/>
        </w:rPr>
        <w:t>2</w:t>
      </w:r>
      <w:r w:rsidRPr="005D6E81">
        <w:rPr>
          <w:b/>
          <w:bCs w:val="0"/>
          <w:lang w:eastAsia="ja-JP"/>
        </w:rPr>
        <w:t xml:space="preserve">. </w:t>
      </w:r>
      <w:r>
        <w:rPr>
          <w:b/>
          <w:bCs w:val="0"/>
          <w:lang w:eastAsia="ja-JP"/>
        </w:rPr>
        <w:t xml:space="preserve">UE consumes extra power to receive a page if </w:t>
      </w:r>
      <w:r w:rsidRPr="005D6E81">
        <w:rPr>
          <w:b/>
          <w:bCs w:val="0"/>
          <w:lang w:eastAsia="ja-JP"/>
        </w:rPr>
        <w:t xml:space="preserve">PDCCH-WUS </w:t>
      </w:r>
      <w:r>
        <w:rPr>
          <w:b/>
          <w:bCs w:val="0"/>
          <w:lang w:eastAsia="ja-JP"/>
        </w:rPr>
        <w:t xml:space="preserve">is used, unless </w:t>
      </w:r>
      <w:r w:rsidRPr="00E91BA8">
        <w:rPr>
          <w:b/>
          <w:bCs w:val="0"/>
          <w:lang w:eastAsia="ja-JP"/>
        </w:rPr>
        <w:t xml:space="preserve">PDCCH-WUS </w:t>
      </w:r>
      <w:r>
        <w:rPr>
          <w:b/>
          <w:bCs w:val="0"/>
          <w:lang w:eastAsia="ja-JP"/>
        </w:rPr>
        <w:t>also schedules</w:t>
      </w:r>
      <w:r w:rsidRPr="00E91BA8">
        <w:rPr>
          <w:b/>
          <w:bCs w:val="0"/>
          <w:lang w:eastAsia="ja-JP"/>
        </w:rPr>
        <w:t xml:space="preserve"> paging </w:t>
      </w:r>
      <w:r>
        <w:rPr>
          <w:b/>
          <w:bCs w:val="0"/>
          <w:lang w:eastAsia="ja-JP"/>
        </w:rPr>
        <w:t>PDSCH</w:t>
      </w:r>
      <w:r w:rsidRPr="005D6E81">
        <w:rPr>
          <w:b/>
          <w:bCs w:val="0"/>
          <w:lang w:eastAsia="ja-JP"/>
        </w:rPr>
        <w:t>.</w:t>
      </w:r>
    </w:p>
    <w:p w14:paraId="31589FEB" w14:textId="32171559" w:rsidR="007A195F" w:rsidRDefault="00DB6390" w:rsidP="00482F56">
      <w:pPr>
        <w:snapToGrid w:val="0"/>
        <w:spacing w:before="120" w:after="120"/>
        <w:rPr>
          <w:lang w:eastAsia="ja-JP"/>
        </w:rPr>
      </w:pPr>
      <w:r>
        <w:rPr>
          <w:lang w:eastAsia="ja-JP"/>
        </w:rPr>
        <w:t>Third</w:t>
      </w:r>
      <w:r w:rsidR="007A195F">
        <w:rPr>
          <w:lang w:eastAsia="ja-JP"/>
        </w:rPr>
        <w:t>, how to configure PDCCH-WUS occasions in a power efficient manner can be a tricky decision for network, for the following reasons.</w:t>
      </w:r>
    </w:p>
    <w:p w14:paraId="5A334A81" w14:textId="2D4C106D" w:rsidR="00092862" w:rsidRDefault="00746AC1" w:rsidP="00964C1E">
      <w:pPr>
        <w:snapToGrid w:val="0"/>
        <w:spacing w:after="120"/>
        <w:rPr>
          <w:lang w:eastAsia="ja-JP"/>
        </w:rPr>
      </w:pPr>
      <w:r>
        <w:rPr>
          <w:lang w:eastAsia="ja-JP"/>
        </w:rPr>
        <w:t xml:space="preserve">If UE is paged, then UE may need extra </w:t>
      </w:r>
      <w:r w:rsidR="0038717E">
        <w:rPr>
          <w:lang w:eastAsia="ja-JP"/>
        </w:rPr>
        <w:t>SSB measurements to be able to decode its paging message (i.e. the PDSCH part)</w:t>
      </w:r>
      <w:r w:rsidR="000C65AD">
        <w:rPr>
          <w:lang w:eastAsia="ja-JP"/>
        </w:rPr>
        <w:t xml:space="preserve">, especially if it has poor link quality. </w:t>
      </w:r>
      <w:r w:rsidR="00E64D74">
        <w:rPr>
          <w:lang w:eastAsia="ja-JP"/>
        </w:rPr>
        <w:t>Whether this extra measurement or how many extra SSB measurements are needed depend</w:t>
      </w:r>
      <w:r w:rsidR="001A24CC">
        <w:rPr>
          <w:lang w:eastAsia="ja-JP"/>
        </w:rPr>
        <w:t>s</w:t>
      </w:r>
      <w:r w:rsidR="00E64D74">
        <w:rPr>
          <w:lang w:eastAsia="ja-JP"/>
        </w:rPr>
        <w:t xml:space="preserve"> on UE’s link </w:t>
      </w:r>
      <w:r w:rsidR="00300FA9">
        <w:rPr>
          <w:lang w:eastAsia="ja-JP"/>
        </w:rPr>
        <w:t xml:space="preserve">quality and UE implementation. </w:t>
      </w:r>
      <w:r w:rsidR="009D65AF">
        <w:rPr>
          <w:lang w:eastAsia="ja-JP"/>
        </w:rPr>
        <w:t>This dependence</w:t>
      </w:r>
      <w:r w:rsidR="003660DE">
        <w:rPr>
          <w:lang w:eastAsia="ja-JP"/>
        </w:rPr>
        <w:t xml:space="preserve"> </w:t>
      </w:r>
      <w:r w:rsidR="00D26251">
        <w:rPr>
          <w:lang w:eastAsia="ja-JP"/>
        </w:rPr>
        <w:t xml:space="preserve">in turn </w:t>
      </w:r>
      <w:r w:rsidR="004E4157">
        <w:rPr>
          <w:lang w:eastAsia="ja-JP"/>
        </w:rPr>
        <w:t>impact</w:t>
      </w:r>
      <w:r w:rsidR="00317D3A">
        <w:rPr>
          <w:lang w:eastAsia="ja-JP"/>
        </w:rPr>
        <w:t xml:space="preserve">s </w:t>
      </w:r>
      <w:r w:rsidR="00B63E5D">
        <w:rPr>
          <w:lang w:eastAsia="ja-JP"/>
        </w:rPr>
        <w:t xml:space="preserve">how the gap between </w:t>
      </w:r>
      <w:r w:rsidR="00425594">
        <w:rPr>
          <w:lang w:eastAsia="ja-JP"/>
        </w:rPr>
        <w:t xml:space="preserve">PDCCH-WUS </w:t>
      </w:r>
      <w:r w:rsidR="00B63E5D">
        <w:rPr>
          <w:lang w:eastAsia="ja-JP"/>
        </w:rPr>
        <w:t xml:space="preserve">occasion and </w:t>
      </w:r>
      <w:r w:rsidR="003660DE">
        <w:rPr>
          <w:lang w:eastAsia="ja-JP"/>
        </w:rPr>
        <w:t>its associated PO</w:t>
      </w:r>
      <w:r w:rsidR="00FF7EC2">
        <w:rPr>
          <w:lang w:eastAsia="ja-JP"/>
        </w:rPr>
        <w:t xml:space="preserve"> should be configured</w:t>
      </w:r>
      <w:r w:rsidR="00E00368">
        <w:rPr>
          <w:lang w:eastAsia="ja-JP"/>
        </w:rPr>
        <w:t xml:space="preserve">. For example, if UE has good link quality and no extra SSB measurement is needed before </w:t>
      </w:r>
      <w:r w:rsidR="00C149E6">
        <w:rPr>
          <w:lang w:eastAsia="ja-JP"/>
        </w:rPr>
        <w:t xml:space="preserve">a </w:t>
      </w:r>
      <w:r w:rsidR="00E00368">
        <w:rPr>
          <w:lang w:eastAsia="ja-JP"/>
        </w:rPr>
        <w:t xml:space="preserve">PO, then WUS occasion should be </w:t>
      </w:r>
      <w:r w:rsidR="00957083">
        <w:rPr>
          <w:lang w:eastAsia="ja-JP"/>
        </w:rPr>
        <w:t xml:space="preserve">located </w:t>
      </w:r>
      <w:r w:rsidR="00E00368">
        <w:rPr>
          <w:lang w:eastAsia="ja-JP"/>
        </w:rPr>
        <w:t xml:space="preserve">close to </w:t>
      </w:r>
      <w:r w:rsidR="00957083">
        <w:rPr>
          <w:lang w:eastAsia="ja-JP"/>
        </w:rPr>
        <w:t xml:space="preserve">its associated PO. Otherwise, </w:t>
      </w:r>
      <w:r w:rsidR="00A77CD0">
        <w:rPr>
          <w:lang w:eastAsia="ja-JP"/>
        </w:rPr>
        <w:t xml:space="preserve">the gap between WUS and its associated PO should be wide enough to include a few SSB instances. </w:t>
      </w:r>
      <w:r w:rsidR="00E93681">
        <w:rPr>
          <w:lang w:eastAsia="ja-JP"/>
        </w:rPr>
        <w:t xml:space="preserve"> </w:t>
      </w:r>
    </w:p>
    <w:p w14:paraId="39AF9018" w14:textId="0BE31C26" w:rsidR="00F21748" w:rsidRDefault="00504A68" w:rsidP="00964C1E">
      <w:pPr>
        <w:snapToGrid w:val="0"/>
        <w:spacing w:after="120"/>
        <w:rPr>
          <w:lang w:eastAsia="ja-JP"/>
        </w:rPr>
      </w:pPr>
      <w:r>
        <w:rPr>
          <w:lang w:eastAsia="ja-JP"/>
        </w:rPr>
        <w:t>Unfortunately, s</w:t>
      </w:r>
      <w:r w:rsidR="00300FA9">
        <w:rPr>
          <w:lang w:eastAsia="ja-JP"/>
        </w:rPr>
        <w:t xml:space="preserve">ince paging reception is a procedure performed in </w:t>
      </w:r>
      <w:r w:rsidR="00811D3C">
        <w:rPr>
          <w:lang w:eastAsia="ja-JP"/>
        </w:rPr>
        <w:t>RRC Idle/Inactive,</w:t>
      </w:r>
      <w:r>
        <w:rPr>
          <w:lang w:eastAsia="ja-JP"/>
        </w:rPr>
        <w:t xml:space="preserve"> it is not easy for network to </w:t>
      </w:r>
      <w:r w:rsidR="00F52F67">
        <w:rPr>
          <w:lang w:eastAsia="ja-JP"/>
        </w:rPr>
        <w:t xml:space="preserve">obtain </w:t>
      </w:r>
      <w:r w:rsidR="00B104F5">
        <w:rPr>
          <w:lang w:eastAsia="ja-JP"/>
        </w:rPr>
        <w:t>that dependency</w:t>
      </w:r>
      <w:r w:rsidR="003829D5">
        <w:rPr>
          <w:lang w:eastAsia="ja-JP"/>
        </w:rPr>
        <w:t xml:space="preserve"> for each UE. </w:t>
      </w:r>
      <w:r w:rsidR="001D766D">
        <w:rPr>
          <w:lang w:eastAsia="ja-JP"/>
        </w:rPr>
        <w:t xml:space="preserve">Then the best it can do is to configure </w:t>
      </w:r>
      <w:r w:rsidR="00E31750">
        <w:rPr>
          <w:lang w:eastAsia="ja-JP"/>
        </w:rPr>
        <w:t xml:space="preserve">the gap between </w:t>
      </w:r>
      <w:r w:rsidR="008437A9">
        <w:rPr>
          <w:lang w:eastAsia="ja-JP"/>
        </w:rPr>
        <w:t xml:space="preserve">a </w:t>
      </w:r>
      <w:r w:rsidR="00E31750">
        <w:rPr>
          <w:lang w:eastAsia="ja-JP"/>
        </w:rPr>
        <w:t xml:space="preserve">WUS occasion and its associate PO based on the </w:t>
      </w:r>
      <w:r w:rsidR="004B4482">
        <w:rPr>
          <w:lang w:eastAsia="ja-JP"/>
        </w:rPr>
        <w:t xml:space="preserve">worst case, i.e. </w:t>
      </w:r>
      <w:r w:rsidR="00DC1BBA">
        <w:rPr>
          <w:lang w:eastAsia="ja-JP"/>
        </w:rPr>
        <w:t>the gap should be wide enough to</w:t>
      </w:r>
      <w:r w:rsidR="004B4482">
        <w:rPr>
          <w:lang w:eastAsia="ja-JP"/>
        </w:rPr>
        <w:t xml:space="preserve"> include at least a few SSBs. </w:t>
      </w:r>
      <w:r w:rsidR="00441C6C">
        <w:rPr>
          <w:lang w:eastAsia="ja-JP"/>
        </w:rPr>
        <w:t>However, this</w:t>
      </w:r>
      <w:r w:rsidR="0005283A">
        <w:rPr>
          <w:lang w:eastAsia="ja-JP"/>
        </w:rPr>
        <w:t xml:space="preserve"> configuration</w:t>
      </w:r>
      <w:r w:rsidR="00441C6C">
        <w:rPr>
          <w:lang w:eastAsia="ja-JP"/>
        </w:rPr>
        <w:t xml:space="preserve"> choice would </w:t>
      </w:r>
      <w:r w:rsidR="00A8369B">
        <w:rPr>
          <w:lang w:eastAsia="ja-JP"/>
        </w:rPr>
        <w:t xml:space="preserve">require </w:t>
      </w:r>
      <w:r w:rsidR="002F466A">
        <w:rPr>
          <w:lang w:eastAsia="ja-JP"/>
        </w:rPr>
        <w:t xml:space="preserve">those </w:t>
      </w:r>
      <w:r w:rsidR="00844F99">
        <w:rPr>
          <w:lang w:eastAsia="ja-JP"/>
        </w:rPr>
        <w:t xml:space="preserve">UEs </w:t>
      </w:r>
      <w:r w:rsidR="00A8369B">
        <w:rPr>
          <w:lang w:eastAsia="ja-JP"/>
        </w:rPr>
        <w:t>that</w:t>
      </w:r>
      <w:r w:rsidR="00844F99">
        <w:rPr>
          <w:lang w:eastAsia="ja-JP"/>
        </w:rPr>
        <w:t xml:space="preserve"> do not need extra SSB measurements</w:t>
      </w:r>
      <w:r w:rsidR="00A8369B">
        <w:rPr>
          <w:lang w:eastAsia="ja-JP"/>
        </w:rPr>
        <w:t xml:space="preserve"> </w:t>
      </w:r>
      <w:r w:rsidR="00FB37F7">
        <w:rPr>
          <w:lang w:eastAsia="ja-JP"/>
        </w:rPr>
        <w:t xml:space="preserve">power cycle </w:t>
      </w:r>
      <w:r w:rsidR="001B19CD" w:rsidRPr="00410EFA">
        <w:rPr>
          <w:u w:val="single"/>
          <w:lang w:eastAsia="ja-JP"/>
        </w:rPr>
        <w:t>twice</w:t>
      </w:r>
      <w:r w:rsidR="001B19CD">
        <w:rPr>
          <w:lang w:eastAsia="ja-JP"/>
        </w:rPr>
        <w:t xml:space="preserve"> </w:t>
      </w:r>
      <w:r w:rsidR="005F0773">
        <w:rPr>
          <w:lang w:eastAsia="ja-JP"/>
        </w:rPr>
        <w:t xml:space="preserve">(i.e. each power cycle = wakeup from </w:t>
      </w:r>
      <w:r w:rsidR="001B19CD">
        <w:rPr>
          <w:lang w:eastAsia="ja-JP"/>
        </w:rPr>
        <w:t xml:space="preserve">deep sleep </w:t>
      </w:r>
      <w:r w:rsidR="005F0773">
        <w:rPr>
          <w:lang w:eastAsia="ja-JP"/>
        </w:rPr>
        <w:t>then shut down)</w:t>
      </w:r>
      <w:r w:rsidR="001B19CD">
        <w:rPr>
          <w:lang w:eastAsia="ja-JP"/>
        </w:rPr>
        <w:t xml:space="preserve">. </w:t>
      </w:r>
      <w:r w:rsidR="000270E9">
        <w:rPr>
          <w:lang w:eastAsia="ja-JP"/>
        </w:rPr>
        <w:t>As a result</w:t>
      </w:r>
      <w:r w:rsidR="00030A80">
        <w:rPr>
          <w:lang w:eastAsia="ja-JP"/>
        </w:rPr>
        <w:t>, t</w:t>
      </w:r>
      <w:r w:rsidR="00410EFA">
        <w:rPr>
          <w:lang w:eastAsia="ja-JP"/>
        </w:rPr>
        <w:t>h</w:t>
      </w:r>
      <w:r w:rsidR="007F537B">
        <w:rPr>
          <w:lang w:eastAsia="ja-JP"/>
        </w:rPr>
        <w:t xml:space="preserve">is </w:t>
      </w:r>
      <w:r w:rsidR="00991AA7">
        <w:rPr>
          <w:lang w:eastAsia="ja-JP"/>
        </w:rPr>
        <w:t xml:space="preserve">extra </w:t>
      </w:r>
      <w:r w:rsidR="00030A80">
        <w:rPr>
          <w:lang w:eastAsia="ja-JP"/>
        </w:rPr>
        <w:t xml:space="preserve">power cycle </w:t>
      </w:r>
      <w:r w:rsidR="000270E9">
        <w:rPr>
          <w:lang w:eastAsia="ja-JP"/>
        </w:rPr>
        <w:t xml:space="preserve">can </w:t>
      </w:r>
      <w:r w:rsidR="00030A80">
        <w:rPr>
          <w:lang w:eastAsia="ja-JP"/>
        </w:rPr>
        <w:t xml:space="preserve">make the PDCCH-WUS based </w:t>
      </w:r>
      <w:r w:rsidR="000270E9">
        <w:rPr>
          <w:lang w:eastAsia="ja-JP"/>
        </w:rPr>
        <w:t xml:space="preserve">procedure consume </w:t>
      </w:r>
      <w:r w:rsidR="00991AA7">
        <w:rPr>
          <w:lang w:eastAsia="ja-JP"/>
        </w:rPr>
        <w:t>more power than the legacy procedure</w:t>
      </w:r>
      <w:r w:rsidR="00F21748">
        <w:rPr>
          <w:lang w:eastAsia="ja-JP"/>
        </w:rPr>
        <w:t xml:space="preserve">, which takes only one power cycle. </w:t>
      </w:r>
    </w:p>
    <w:p w14:paraId="0031B68E" w14:textId="5D4699F6" w:rsidR="00405EFD" w:rsidRPr="00BB59ED" w:rsidRDefault="00F21748" w:rsidP="003758F9">
      <w:pPr>
        <w:snapToGrid w:val="0"/>
        <w:spacing w:before="120" w:after="120"/>
        <w:ind w:left="1440" w:hanging="1440"/>
        <w:rPr>
          <w:b/>
          <w:bCs w:val="0"/>
          <w:lang w:eastAsia="ja-JP"/>
        </w:rPr>
      </w:pPr>
      <w:r w:rsidRPr="00BB59ED">
        <w:rPr>
          <w:b/>
          <w:bCs w:val="0"/>
          <w:lang w:eastAsia="ja-JP"/>
        </w:rPr>
        <w:lastRenderedPageBreak/>
        <w:t xml:space="preserve">Observation </w:t>
      </w:r>
      <w:r w:rsidR="00DB6390">
        <w:rPr>
          <w:b/>
          <w:bCs w:val="0"/>
          <w:lang w:eastAsia="ja-JP"/>
        </w:rPr>
        <w:t>3</w:t>
      </w:r>
      <w:r w:rsidRPr="00BB59ED">
        <w:rPr>
          <w:b/>
          <w:bCs w:val="0"/>
          <w:lang w:eastAsia="ja-JP"/>
        </w:rPr>
        <w:t xml:space="preserve">. </w:t>
      </w:r>
      <w:r w:rsidR="008D2A6A">
        <w:rPr>
          <w:b/>
          <w:bCs w:val="0"/>
          <w:lang w:eastAsia="ja-JP"/>
        </w:rPr>
        <w:t>Further studies are need</w:t>
      </w:r>
      <w:r w:rsidR="00276A98">
        <w:rPr>
          <w:b/>
          <w:bCs w:val="0"/>
          <w:lang w:eastAsia="ja-JP"/>
        </w:rPr>
        <w:t>ed</w:t>
      </w:r>
      <w:r w:rsidR="008D2A6A">
        <w:rPr>
          <w:b/>
          <w:bCs w:val="0"/>
          <w:lang w:eastAsia="ja-JP"/>
        </w:rPr>
        <w:t xml:space="preserve"> on how network</w:t>
      </w:r>
      <w:r w:rsidR="006B2692" w:rsidRPr="00BB59ED">
        <w:rPr>
          <w:b/>
          <w:bCs w:val="0"/>
          <w:lang w:eastAsia="ja-JP"/>
        </w:rPr>
        <w:t xml:space="preserve"> </w:t>
      </w:r>
      <w:r w:rsidR="00276A98">
        <w:rPr>
          <w:b/>
          <w:bCs w:val="0"/>
          <w:lang w:eastAsia="ja-JP"/>
        </w:rPr>
        <w:t xml:space="preserve">may </w:t>
      </w:r>
      <w:r w:rsidR="000767C7">
        <w:rPr>
          <w:b/>
          <w:bCs w:val="0"/>
          <w:lang w:eastAsia="ja-JP"/>
        </w:rPr>
        <w:t>choose a good gap between</w:t>
      </w:r>
      <w:r w:rsidR="00951EBF">
        <w:rPr>
          <w:b/>
          <w:bCs w:val="0"/>
          <w:lang w:eastAsia="ja-JP"/>
        </w:rPr>
        <w:t xml:space="preserve"> a </w:t>
      </w:r>
      <w:r w:rsidR="007252A5">
        <w:rPr>
          <w:b/>
          <w:bCs w:val="0"/>
          <w:lang w:eastAsia="ja-JP"/>
        </w:rPr>
        <w:t>PDCCH-WUS</w:t>
      </w:r>
      <w:r w:rsidR="00951EBF">
        <w:rPr>
          <w:b/>
          <w:bCs w:val="0"/>
          <w:lang w:eastAsia="ja-JP"/>
        </w:rPr>
        <w:t xml:space="preserve"> </w:t>
      </w:r>
      <w:r w:rsidR="000767C7">
        <w:rPr>
          <w:b/>
          <w:bCs w:val="0"/>
          <w:lang w:eastAsia="ja-JP"/>
        </w:rPr>
        <w:t>and its associated</w:t>
      </w:r>
      <w:r w:rsidR="0073055C">
        <w:rPr>
          <w:b/>
          <w:bCs w:val="0"/>
          <w:lang w:eastAsia="ja-JP"/>
        </w:rPr>
        <w:t xml:space="preserve"> PO </w:t>
      </w:r>
      <w:r w:rsidR="00C31A8E">
        <w:rPr>
          <w:b/>
          <w:bCs w:val="0"/>
          <w:lang w:eastAsia="ja-JP"/>
        </w:rPr>
        <w:t xml:space="preserve">that </w:t>
      </w:r>
      <w:r w:rsidR="006B2692" w:rsidRPr="00BB59ED">
        <w:rPr>
          <w:b/>
          <w:bCs w:val="0"/>
          <w:lang w:eastAsia="ja-JP"/>
        </w:rPr>
        <w:t xml:space="preserve">is power efficient for </w:t>
      </w:r>
      <w:r w:rsidR="003F073F" w:rsidRPr="00C31A8E">
        <w:rPr>
          <w:b/>
          <w:bCs w:val="0"/>
          <w:u w:val="single"/>
          <w:lang w:eastAsia="ja-JP"/>
        </w:rPr>
        <w:t>all</w:t>
      </w:r>
      <w:r w:rsidR="006B2692" w:rsidRPr="00BB59ED">
        <w:rPr>
          <w:b/>
          <w:bCs w:val="0"/>
          <w:lang w:eastAsia="ja-JP"/>
        </w:rPr>
        <w:t xml:space="preserve"> UE</w:t>
      </w:r>
      <w:r w:rsidR="003A7AE8">
        <w:rPr>
          <w:b/>
          <w:bCs w:val="0"/>
          <w:lang w:eastAsia="ja-JP"/>
        </w:rPr>
        <w:t>s</w:t>
      </w:r>
      <w:r w:rsidR="006B2692" w:rsidRPr="00BB59ED">
        <w:rPr>
          <w:b/>
          <w:bCs w:val="0"/>
          <w:lang w:eastAsia="ja-JP"/>
        </w:rPr>
        <w:t>.</w:t>
      </w:r>
      <w:r w:rsidR="00532D21">
        <w:rPr>
          <w:b/>
          <w:bCs w:val="0"/>
          <w:lang w:eastAsia="ja-JP"/>
        </w:rPr>
        <w:t xml:space="preserve"> </w:t>
      </w:r>
      <w:r w:rsidR="001A24A4" w:rsidRPr="00BB59ED">
        <w:rPr>
          <w:b/>
          <w:bCs w:val="0"/>
          <w:lang w:eastAsia="ja-JP"/>
        </w:rPr>
        <w:t xml:space="preserve"> </w:t>
      </w:r>
      <w:r w:rsidR="00F836CA" w:rsidRPr="00BB59ED">
        <w:rPr>
          <w:b/>
          <w:bCs w:val="0"/>
          <w:lang w:eastAsia="ja-JP"/>
        </w:rPr>
        <w:t xml:space="preserve"> </w:t>
      </w:r>
      <w:r w:rsidR="00F52F67" w:rsidRPr="00BB59ED">
        <w:rPr>
          <w:b/>
          <w:bCs w:val="0"/>
          <w:lang w:eastAsia="ja-JP"/>
        </w:rPr>
        <w:t xml:space="preserve">  </w:t>
      </w:r>
      <w:r w:rsidR="00504A68" w:rsidRPr="00BB59ED">
        <w:rPr>
          <w:b/>
          <w:bCs w:val="0"/>
          <w:lang w:eastAsia="ja-JP"/>
        </w:rPr>
        <w:t xml:space="preserve"> </w:t>
      </w:r>
    </w:p>
    <w:p w14:paraId="47CF6F59" w14:textId="064FB634" w:rsidR="00DD6D7B" w:rsidRDefault="00617D95" w:rsidP="00A27992">
      <w:pPr>
        <w:snapToGrid w:val="0"/>
        <w:spacing w:before="120" w:after="120"/>
        <w:rPr>
          <w:lang w:eastAsia="ja-JP"/>
        </w:rPr>
      </w:pPr>
      <w:r>
        <w:rPr>
          <w:lang w:eastAsia="ja-JP"/>
        </w:rPr>
        <w:t xml:space="preserve">Lastly, as to </w:t>
      </w:r>
      <w:r w:rsidR="000E5B89">
        <w:rPr>
          <w:lang w:eastAsia="ja-JP"/>
        </w:rPr>
        <w:t xml:space="preserve">impact on standards and </w:t>
      </w:r>
      <w:r>
        <w:rPr>
          <w:lang w:eastAsia="ja-JP"/>
        </w:rPr>
        <w:t xml:space="preserve">implementation, it is clear that </w:t>
      </w:r>
      <w:r w:rsidR="000E5B89">
        <w:rPr>
          <w:lang w:eastAsia="ja-JP"/>
        </w:rPr>
        <w:t>CSS-P has less impact on the spec</w:t>
      </w:r>
      <w:r w:rsidR="00200DE1">
        <w:rPr>
          <w:lang w:eastAsia="ja-JP"/>
        </w:rPr>
        <w:t>s and easier to implement, be</w:t>
      </w:r>
      <w:r w:rsidR="00DA6B47">
        <w:rPr>
          <w:lang w:eastAsia="ja-JP"/>
        </w:rPr>
        <w:t>cause there is no extra signaling to specify</w:t>
      </w:r>
      <w:r w:rsidR="00D73B90">
        <w:rPr>
          <w:lang w:eastAsia="ja-JP"/>
        </w:rPr>
        <w:t xml:space="preserve">. </w:t>
      </w:r>
    </w:p>
    <w:p w14:paraId="4DB1642D" w14:textId="1431B3F4" w:rsidR="00CD181F" w:rsidRPr="00752F6F" w:rsidRDefault="00CD181F" w:rsidP="00752F6F">
      <w:pPr>
        <w:snapToGrid w:val="0"/>
        <w:spacing w:before="120" w:after="120"/>
        <w:ind w:left="1440" w:hanging="1440"/>
        <w:rPr>
          <w:b/>
          <w:bCs w:val="0"/>
          <w:lang w:eastAsia="ja-JP"/>
        </w:rPr>
      </w:pPr>
      <w:r w:rsidRPr="00752F6F">
        <w:rPr>
          <w:b/>
          <w:bCs w:val="0"/>
          <w:lang w:eastAsia="ja-JP"/>
        </w:rPr>
        <w:t xml:space="preserve">Observation 4. </w:t>
      </w:r>
      <w:r w:rsidR="00DA6B47">
        <w:rPr>
          <w:b/>
          <w:bCs w:val="0"/>
          <w:lang w:eastAsia="ja-JP"/>
        </w:rPr>
        <w:t xml:space="preserve">CSS-P has less </w:t>
      </w:r>
      <w:r w:rsidR="00966C3F">
        <w:rPr>
          <w:b/>
          <w:bCs w:val="0"/>
          <w:lang w:eastAsia="ja-JP"/>
        </w:rPr>
        <w:t xml:space="preserve">spec </w:t>
      </w:r>
      <w:r w:rsidR="00DA6B47">
        <w:rPr>
          <w:b/>
          <w:bCs w:val="0"/>
          <w:lang w:eastAsia="ja-JP"/>
        </w:rPr>
        <w:t>impact and are easier to implement</w:t>
      </w:r>
      <w:r w:rsidR="00EB66AA">
        <w:rPr>
          <w:b/>
          <w:bCs w:val="0"/>
          <w:lang w:eastAsia="ja-JP"/>
        </w:rPr>
        <w:t xml:space="preserve"> than PDCCH-WUS</w:t>
      </w:r>
      <w:r w:rsidR="00506920" w:rsidRPr="00752F6F">
        <w:rPr>
          <w:b/>
          <w:bCs w:val="0"/>
          <w:lang w:eastAsia="ja-JP"/>
        </w:rPr>
        <w:t>.</w:t>
      </w:r>
    </w:p>
    <w:p w14:paraId="7D21B324" w14:textId="573F5631" w:rsidR="00EB2C1C" w:rsidRDefault="000530D4" w:rsidP="001C584F">
      <w:pPr>
        <w:snapToGrid w:val="0"/>
        <w:spacing w:before="120" w:after="120"/>
        <w:rPr>
          <w:lang w:eastAsia="ja-JP"/>
        </w:rPr>
      </w:pPr>
      <w:r>
        <w:rPr>
          <w:lang w:eastAsia="ja-JP"/>
        </w:rPr>
        <w:t xml:space="preserve">In summary, CSS-P and PDCCH-WUS have compatible </w:t>
      </w:r>
      <w:r w:rsidR="0057570C">
        <w:rPr>
          <w:lang w:eastAsia="ja-JP"/>
        </w:rPr>
        <w:t xml:space="preserve">power </w:t>
      </w:r>
      <w:r>
        <w:rPr>
          <w:lang w:eastAsia="ja-JP"/>
        </w:rPr>
        <w:t>performance</w:t>
      </w:r>
      <w:r w:rsidR="0057570C">
        <w:rPr>
          <w:lang w:eastAsia="ja-JP"/>
        </w:rPr>
        <w:t xml:space="preserve">, but </w:t>
      </w:r>
      <w:r w:rsidR="001A48D3">
        <w:rPr>
          <w:lang w:eastAsia="ja-JP"/>
        </w:rPr>
        <w:t>CSS-P</w:t>
      </w:r>
      <w:r w:rsidR="0057570C">
        <w:rPr>
          <w:lang w:eastAsia="ja-JP"/>
        </w:rPr>
        <w:t xml:space="preserve"> </w:t>
      </w:r>
      <w:r w:rsidR="0057570C" w:rsidRPr="0057570C">
        <w:rPr>
          <w:lang w:eastAsia="ja-JP"/>
        </w:rPr>
        <w:t>has less impact on the specifications and are easier to implement than PDCCH-WUS</w:t>
      </w:r>
      <w:r w:rsidR="001A48D3">
        <w:rPr>
          <w:lang w:eastAsia="ja-JP"/>
        </w:rPr>
        <w:t xml:space="preserve">. Therefore, we think </w:t>
      </w:r>
      <w:r w:rsidR="001A35ED">
        <w:rPr>
          <w:lang w:eastAsia="ja-JP"/>
        </w:rPr>
        <w:t>studies on CSS-P can be prioritized over PDCCH-WUS.</w:t>
      </w:r>
    </w:p>
    <w:p w14:paraId="661625B7" w14:textId="6EB0C44E" w:rsidR="00603181" w:rsidRDefault="00603181" w:rsidP="001C584F">
      <w:pPr>
        <w:snapToGrid w:val="0"/>
        <w:spacing w:before="120" w:after="120"/>
        <w:rPr>
          <w:b/>
          <w:bCs w:val="0"/>
          <w:lang w:eastAsia="ja-JP"/>
        </w:rPr>
      </w:pPr>
      <w:r w:rsidRPr="00FD65D9">
        <w:rPr>
          <w:b/>
          <w:bCs w:val="0"/>
          <w:lang w:eastAsia="ja-JP"/>
        </w:rPr>
        <w:t xml:space="preserve">Proposal </w:t>
      </w:r>
      <w:r w:rsidR="00D221AC">
        <w:rPr>
          <w:b/>
          <w:bCs w:val="0"/>
          <w:lang w:eastAsia="ja-JP"/>
        </w:rPr>
        <w:t>3</w:t>
      </w:r>
      <w:r w:rsidRPr="00FD65D9">
        <w:rPr>
          <w:b/>
          <w:bCs w:val="0"/>
          <w:lang w:eastAsia="ja-JP"/>
        </w:rPr>
        <w:t xml:space="preserve">. </w:t>
      </w:r>
      <w:r w:rsidR="001A35ED">
        <w:rPr>
          <w:b/>
          <w:bCs w:val="0"/>
          <w:lang w:eastAsia="ja-JP"/>
        </w:rPr>
        <w:t>Prioritize stud</w:t>
      </w:r>
      <w:r w:rsidR="00D221AC">
        <w:rPr>
          <w:b/>
          <w:bCs w:val="0"/>
          <w:lang w:eastAsia="ja-JP"/>
        </w:rPr>
        <w:t>ies</w:t>
      </w:r>
      <w:r w:rsidR="001A35ED">
        <w:rPr>
          <w:b/>
          <w:bCs w:val="0"/>
          <w:lang w:eastAsia="ja-JP"/>
        </w:rPr>
        <w:t xml:space="preserve"> on CSS-P</w:t>
      </w:r>
      <w:r w:rsidR="00D221AC">
        <w:rPr>
          <w:b/>
          <w:bCs w:val="0"/>
          <w:lang w:eastAsia="ja-JP"/>
        </w:rPr>
        <w:t xml:space="preserve"> over</w:t>
      </w:r>
      <w:r w:rsidR="00387244" w:rsidRPr="00FD65D9">
        <w:rPr>
          <w:b/>
          <w:bCs w:val="0"/>
          <w:lang w:eastAsia="ja-JP"/>
        </w:rPr>
        <w:t xml:space="preserve"> PDCCH-</w:t>
      </w:r>
      <w:r w:rsidR="00B30DFD" w:rsidRPr="00FD65D9">
        <w:rPr>
          <w:b/>
          <w:bCs w:val="0"/>
          <w:lang w:eastAsia="ja-JP"/>
        </w:rPr>
        <w:t>WUS.</w:t>
      </w:r>
    </w:p>
    <w:p w14:paraId="2109A54A" w14:textId="77777777" w:rsidR="00006EDD" w:rsidRDefault="00006EDD" w:rsidP="00006EDD">
      <w:pPr>
        <w:pStyle w:val="Heading2"/>
      </w:pPr>
      <w:r>
        <w:t>Clarification on multiple P-RNTIs</w:t>
      </w:r>
    </w:p>
    <w:p w14:paraId="0A16D12B" w14:textId="77777777" w:rsidR="00006EDD" w:rsidRDefault="00006EDD" w:rsidP="00006EDD">
      <w:pPr>
        <w:pStyle w:val="0Maintext"/>
        <w:spacing w:line="240" w:lineRule="auto"/>
        <w:ind w:firstLine="0"/>
      </w:pPr>
      <w:r>
        <w:t xml:space="preserve">We found several misunderstandings about our proposal on using multiple P-RNTI for UE grouping </w:t>
      </w:r>
      <w:r>
        <w:fldChar w:fldCharType="begin"/>
      </w:r>
      <w:r>
        <w:instrText xml:space="preserve"> REF _Ref54123035 \r \h </w:instrText>
      </w:r>
      <w:r>
        <w:fldChar w:fldCharType="separate"/>
      </w:r>
      <w:r>
        <w:t>[1]</w:t>
      </w:r>
      <w:r>
        <w:fldChar w:fldCharType="end"/>
      </w:r>
      <w:r>
        <w:t xml:space="preserve"> in the post-meeting email discussion. The following are some clarifications on them. </w:t>
      </w:r>
    </w:p>
    <w:p w14:paraId="28630476" w14:textId="1AAD00AB" w:rsidR="00006EDD" w:rsidRDefault="00903792" w:rsidP="00006EDD">
      <w:pPr>
        <w:pStyle w:val="0Maintext"/>
        <w:spacing w:line="240" w:lineRule="auto"/>
        <w:ind w:firstLine="0"/>
        <w:rPr>
          <w:u w:val="single"/>
        </w:rPr>
      </w:pPr>
      <w:r>
        <w:rPr>
          <w:u w:val="single"/>
        </w:rPr>
        <w:t>Is mu</w:t>
      </w:r>
      <w:r w:rsidR="00006EDD">
        <w:rPr>
          <w:u w:val="single"/>
        </w:rPr>
        <w:t>ltiple P-RNTI not flexible</w:t>
      </w:r>
      <w:r>
        <w:rPr>
          <w:u w:val="single"/>
        </w:rPr>
        <w:t>?</w:t>
      </w:r>
    </w:p>
    <w:p w14:paraId="79AEF24A" w14:textId="77777777" w:rsidR="00006EDD" w:rsidRDefault="00006EDD" w:rsidP="00006EDD">
      <w:pPr>
        <w:pStyle w:val="0Maintext"/>
        <w:spacing w:line="240" w:lineRule="auto"/>
        <w:ind w:firstLine="0"/>
        <w:jc w:val="left"/>
      </w:pPr>
      <w:r>
        <w:t xml:space="preserve">This is not true. The </w:t>
      </w:r>
      <w:r w:rsidRPr="006C1218">
        <w:rPr>
          <w:b/>
          <w:bCs w:val="0"/>
        </w:rPr>
        <w:t>range</w:t>
      </w:r>
      <w:r>
        <w:t xml:space="preserve"> of new P-RNITs can be defined in specifications. But each cell can configure whether it uses new P-RNTI or how many P-RNTIs to configure.</w:t>
      </w:r>
    </w:p>
    <w:p w14:paraId="4791EF67" w14:textId="77777777" w:rsidR="00006EDD" w:rsidRDefault="00006EDD" w:rsidP="00006EDD">
      <w:pPr>
        <w:pStyle w:val="0Maintext"/>
        <w:spacing w:line="240" w:lineRule="auto"/>
        <w:ind w:firstLine="0"/>
        <w:jc w:val="left"/>
      </w:pPr>
      <w:r>
        <w:t xml:space="preserve">First, this decision can be made by each gNB without involving core network. gNB advertises the number of paging groups for new UEs and their associated P-RNTIs in its system information. R17 UEs then uses a hashing formula defined in the specification to determine which paging group it should belong to. It then uses the P-RNTI associated with its paging group. When AMF sends a paging notification to a gNB, the gNB uses UE’s ID to determine its associated paging group, using the same hashing formula used by the UE. It then uses the P-RNTI associated with that paging group to page UE. </w:t>
      </w:r>
    </w:p>
    <w:p w14:paraId="449A1943" w14:textId="77777777" w:rsidR="00006EDD" w:rsidRDefault="00006EDD" w:rsidP="00006EDD">
      <w:pPr>
        <w:pStyle w:val="0Maintext"/>
        <w:spacing w:line="240" w:lineRule="auto"/>
        <w:ind w:firstLine="0"/>
        <w:jc w:val="left"/>
      </w:pPr>
      <w:r>
        <w:t>Second, because this decision is made by gNB itself, gNB can decide how many paging groups (thus how many P-RNTIs to use, based on its paging load. Whenever gNB changes the number of paging groups per PO, it advertises the new configuration in its system information. R17 UEs then change their grouping association and P-RNTI accordingly.</w:t>
      </w:r>
    </w:p>
    <w:p w14:paraId="66C7E6D2" w14:textId="77777777" w:rsidR="00006EDD" w:rsidRDefault="00006EDD" w:rsidP="00006EDD">
      <w:pPr>
        <w:pStyle w:val="0Maintext"/>
        <w:spacing w:line="240" w:lineRule="auto"/>
        <w:ind w:firstLine="0"/>
        <w:jc w:val="left"/>
      </w:pPr>
      <w:r>
        <w:t xml:space="preserve">This scheme is much more flexible than other proposed schemes when adapting to paging load, because the maximum number of UE groups in other schemes is fixed and limited by physical-layer constraints (e.g. number of available bits in DCI, or number of sequences that can be multiplexed in a resource). On the other hand, P-RNTI is relatively more abundant, as there are still large number of unused RNTIs.  </w:t>
      </w:r>
    </w:p>
    <w:p w14:paraId="1DEEEB12" w14:textId="77777777" w:rsidR="00006EDD" w:rsidRPr="00B06672" w:rsidRDefault="00006EDD" w:rsidP="00006EDD">
      <w:pPr>
        <w:pStyle w:val="0Maintext"/>
        <w:spacing w:before="120" w:line="240" w:lineRule="auto"/>
        <w:ind w:left="1440" w:hanging="1440"/>
        <w:jc w:val="left"/>
        <w:rPr>
          <w:b/>
          <w:bCs w:val="0"/>
        </w:rPr>
      </w:pPr>
      <w:r w:rsidRPr="00B06672">
        <w:rPr>
          <w:b/>
          <w:bCs w:val="0"/>
        </w:rPr>
        <w:t xml:space="preserve">Observation 5. </w:t>
      </w:r>
      <w:r>
        <w:rPr>
          <w:b/>
          <w:bCs w:val="0"/>
        </w:rPr>
        <w:t>UE grouping by m</w:t>
      </w:r>
      <w:r w:rsidRPr="00B06672">
        <w:rPr>
          <w:b/>
          <w:bCs w:val="0"/>
        </w:rPr>
        <w:t xml:space="preserve">ultiple P-RNTI is more flexible and can support more UE groups than other schemes. </w:t>
      </w:r>
    </w:p>
    <w:p w14:paraId="71BCD0C7" w14:textId="6908DB78" w:rsidR="00006EDD" w:rsidRDefault="00903792" w:rsidP="00006EDD">
      <w:pPr>
        <w:pStyle w:val="0Maintext"/>
        <w:spacing w:before="120" w:line="240" w:lineRule="auto"/>
        <w:ind w:firstLine="0"/>
        <w:rPr>
          <w:u w:val="single"/>
        </w:rPr>
      </w:pPr>
      <w:r>
        <w:rPr>
          <w:u w:val="single"/>
        </w:rPr>
        <w:t>Does it have i</w:t>
      </w:r>
      <w:r w:rsidR="00006EDD" w:rsidRPr="00CB7883">
        <w:rPr>
          <w:u w:val="single"/>
        </w:rPr>
        <w:t>mpact on legacy paging</w:t>
      </w:r>
      <w:r>
        <w:rPr>
          <w:u w:val="single"/>
        </w:rPr>
        <w:t>?</w:t>
      </w:r>
    </w:p>
    <w:p w14:paraId="73A247D1" w14:textId="21E4F956" w:rsidR="00006EDD" w:rsidRDefault="00006EDD" w:rsidP="00006EDD">
      <w:pPr>
        <w:pStyle w:val="0Maintext"/>
        <w:spacing w:line="240" w:lineRule="auto"/>
        <w:ind w:firstLine="0"/>
        <w:jc w:val="left"/>
      </w:pPr>
      <w:r>
        <w:t>We do not see new P-RNTI</w:t>
      </w:r>
      <w:r w:rsidR="00BF3844">
        <w:t>s</w:t>
      </w:r>
      <w:r>
        <w:t xml:space="preserve"> impact legacy paging. Legacy UEs </w:t>
      </w:r>
      <w:r w:rsidR="00AE4EAF">
        <w:t xml:space="preserve">can </w:t>
      </w:r>
      <w:r>
        <w:t>still use the legacy P-RNTI, as before. Only new UEs will use new P-RNTIs, if they are configured by network. If a legacy UE and a new UE happen to share the same paging occasion, then network sends separate paging DCIs to them – the paging DCI to the legacy UE is scrambled by the legacy P-RNTI, and the paging DCI to the new UE is scrambled by its new P-RNTI.</w:t>
      </w:r>
    </w:p>
    <w:p w14:paraId="473B14B8" w14:textId="77777777" w:rsidR="00002E20" w:rsidRDefault="00006EDD" w:rsidP="00006EDD">
      <w:pPr>
        <w:pStyle w:val="0Maintext"/>
        <w:spacing w:line="240" w:lineRule="auto"/>
        <w:ind w:firstLine="0"/>
        <w:jc w:val="left"/>
      </w:pPr>
      <w:r>
        <w:t>Th</w:t>
      </w:r>
      <w:r w:rsidR="001A2517">
        <w:t xml:space="preserve">ere are </w:t>
      </w:r>
      <w:r>
        <w:t>concern</w:t>
      </w:r>
      <w:r w:rsidR="001A2517">
        <w:t xml:space="preserve">s </w:t>
      </w:r>
      <w:r w:rsidR="00006ED1">
        <w:t xml:space="preserve">expressed in the email discussion </w:t>
      </w:r>
      <w:r w:rsidR="001A2517">
        <w:t xml:space="preserve">that </w:t>
      </w:r>
      <w:r w:rsidR="00BD77D9">
        <w:t>such a scheme</w:t>
      </w:r>
      <w:r w:rsidR="00174240">
        <w:t xml:space="preserve"> may </w:t>
      </w:r>
      <w:r w:rsidR="0033298F">
        <w:t>create</w:t>
      </w:r>
      <w:r w:rsidR="00174240">
        <w:t xml:space="preserve"> blocking on PDCCH or extra overhead on paging channel </w:t>
      </w:r>
      <w:r w:rsidR="009D2353">
        <w:t>when</w:t>
      </w:r>
      <w:r>
        <w:t xml:space="preserve"> UEs </w:t>
      </w:r>
      <w:r w:rsidR="009D2353">
        <w:t xml:space="preserve">with different P-RNTIs </w:t>
      </w:r>
      <w:r w:rsidR="00174240">
        <w:t xml:space="preserve">are </w:t>
      </w:r>
      <w:r>
        <w:t>paged at the same time.</w:t>
      </w:r>
      <w:r w:rsidR="005A4FD6">
        <w:t xml:space="preserve"> </w:t>
      </w:r>
      <w:r w:rsidR="005E5C67">
        <w:t xml:space="preserve">We do not think </w:t>
      </w:r>
      <w:r w:rsidR="00627ECB">
        <w:t>those are significant issues, because</w:t>
      </w:r>
    </w:p>
    <w:p w14:paraId="1BD623C0" w14:textId="77777777" w:rsidR="008B5739" w:rsidRDefault="008B5739" w:rsidP="008B5739">
      <w:pPr>
        <w:pStyle w:val="0Maintext"/>
        <w:numPr>
          <w:ilvl w:val="0"/>
          <w:numId w:val="48"/>
        </w:numPr>
        <w:spacing w:line="240" w:lineRule="auto"/>
        <w:ind w:left="450" w:hanging="270"/>
        <w:jc w:val="left"/>
      </w:pPr>
      <w:r>
        <w:t xml:space="preserve">Paging rate typically is low (e.g. single-digit percent). For example, if there are 5 paging groups and each group has a paging rate of 10%, then the probability that more than one group are paged is 1.7%. This means that the extra overhead is only 1.7%. </w:t>
      </w:r>
    </w:p>
    <w:p w14:paraId="0101A298" w14:textId="52836733" w:rsidR="0024550E" w:rsidRDefault="009E0FE3" w:rsidP="0024550E">
      <w:pPr>
        <w:pStyle w:val="0Maintext"/>
        <w:numPr>
          <w:ilvl w:val="0"/>
          <w:numId w:val="48"/>
        </w:numPr>
        <w:spacing w:line="240" w:lineRule="auto"/>
        <w:ind w:left="450" w:hanging="270"/>
        <w:jc w:val="left"/>
      </w:pPr>
      <w:r>
        <w:t>There is blocking on PDCCH only if each paging DCI uses the maximum aggregation level, e.g. to maxim</w:t>
      </w:r>
      <w:r w:rsidR="00FB6564">
        <w:t xml:space="preserve">izes the coverage of PDCCH. </w:t>
      </w:r>
      <w:r w:rsidR="00606E31">
        <w:t xml:space="preserve">However, </w:t>
      </w:r>
      <w:r w:rsidR="002129ED">
        <w:t xml:space="preserve">we think blocking is a low-probability event, because of </w:t>
      </w:r>
      <w:r w:rsidR="005D5243">
        <w:t xml:space="preserve">the </w:t>
      </w:r>
      <w:r w:rsidR="00755317">
        <w:t xml:space="preserve">same </w:t>
      </w:r>
      <w:r w:rsidR="005D5243">
        <w:t>argument above applies</w:t>
      </w:r>
      <w:r w:rsidR="002129ED">
        <w:t>.</w:t>
      </w:r>
      <w:r w:rsidR="005D5243">
        <w:t xml:space="preserve"> </w:t>
      </w:r>
      <w:r w:rsidR="00755317">
        <w:t xml:space="preserve">In addition, </w:t>
      </w:r>
      <w:r w:rsidR="00606E31">
        <w:t xml:space="preserve">PDSCH </w:t>
      </w:r>
      <w:r w:rsidR="00FA7878">
        <w:t>a</w:t>
      </w:r>
      <w:r w:rsidR="00606E31">
        <w:t>lways</w:t>
      </w:r>
      <w:r w:rsidR="00FA7878">
        <w:t xml:space="preserve"> has lower link budget than </w:t>
      </w:r>
      <w:r w:rsidR="00F77C40">
        <w:t xml:space="preserve">PDCCH, i.e. if gNB has to use maximum aggregation level to </w:t>
      </w:r>
      <w:r w:rsidR="00BD66AD">
        <w:t xml:space="preserve">send a DCI to </w:t>
      </w:r>
      <w:r w:rsidR="00F77C40">
        <w:t>a UE</w:t>
      </w:r>
      <w:r w:rsidR="00BD66AD">
        <w:t xml:space="preserve">, the UE will not be able to receive paging message any way. </w:t>
      </w:r>
    </w:p>
    <w:p w14:paraId="161AF608" w14:textId="6D2AE258" w:rsidR="00755317" w:rsidRPr="00FE6C07" w:rsidRDefault="00755317" w:rsidP="00557E8E">
      <w:pPr>
        <w:pStyle w:val="0Maintext"/>
        <w:snapToGrid w:val="0"/>
        <w:spacing w:before="120" w:after="120" w:afterAutospacing="0" w:line="240" w:lineRule="auto"/>
        <w:ind w:left="1627" w:hanging="1627"/>
        <w:jc w:val="left"/>
        <w:rPr>
          <w:b/>
          <w:bCs w:val="0"/>
        </w:rPr>
      </w:pPr>
      <w:r w:rsidRPr="00FE6C07">
        <w:rPr>
          <w:b/>
          <w:bCs w:val="0"/>
        </w:rPr>
        <w:t xml:space="preserve">Observation 6. </w:t>
      </w:r>
      <w:r w:rsidR="00FE6C07">
        <w:rPr>
          <w:b/>
          <w:bCs w:val="0"/>
        </w:rPr>
        <w:t xml:space="preserve"> </w:t>
      </w:r>
      <w:r w:rsidR="001E7003" w:rsidRPr="00FE6C07">
        <w:rPr>
          <w:b/>
          <w:bCs w:val="0"/>
        </w:rPr>
        <w:t>Having multiple P-RNTIs only create</w:t>
      </w:r>
      <w:r w:rsidR="00557E8E">
        <w:rPr>
          <w:b/>
          <w:bCs w:val="0"/>
        </w:rPr>
        <w:t>s</w:t>
      </w:r>
      <w:r w:rsidR="001E7003" w:rsidRPr="00FE6C07">
        <w:rPr>
          <w:b/>
          <w:bCs w:val="0"/>
        </w:rPr>
        <w:t xml:space="preserve"> very low blocking or </w:t>
      </w:r>
      <w:r w:rsidR="00FE6C07" w:rsidRPr="00FE6C07">
        <w:rPr>
          <w:b/>
          <w:bCs w:val="0"/>
        </w:rPr>
        <w:t xml:space="preserve">overhead on paging channel. </w:t>
      </w:r>
    </w:p>
    <w:p w14:paraId="63D37055" w14:textId="263F135E" w:rsidR="00386CCE" w:rsidRDefault="005A4FD6" w:rsidP="00557E8E">
      <w:pPr>
        <w:pStyle w:val="0Maintext"/>
        <w:snapToGrid w:val="0"/>
        <w:spacing w:before="120" w:line="240" w:lineRule="auto"/>
        <w:ind w:firstLine="0"/>
        <w:jc w:val="left"/>
      </w:pPr>
      <w:r>
        <w:t>If</w:t>
      </w:r>
      <w:r w:rsidR="0024550E">
        <w:t xml:space="preserve"> </w:t>
      </w:r>
      <w:r w:rsidR="000E08A6">
        <w:t xml:space="preserve">an operator </w:t>
      </w:r>
      <w:r w:rsidR="00F27F80">
        <w:t>is</w:t>
      </w:r>
      <w:r w:rsidR="000E08A6">
        <w:t xml:space="preserve"> </w:t>
      </w:r>
      <w:r w:rsidR="00557E8E">
        <w:t xml:space="preserve">still </w:t>
      </w:r>
      <w:r w:rsidR="00193DB0">
        <w:t>concern</w:t>
      </w:r>
      <w:r w:rsidR="000E08A6">
        <w:t xml:space="preserve">ed with the above issues, </w:t>
      </w:r>
      <w:r w:rsidR="00F925CD">
        <w:t xml:space="preserve">there are </w:t>
      </w:r>
      <w:r w:rsidR="00006EDD">
        <w:t xml:space="preserve">ways </w:t>
      </w:r>
      <w:r w:rsidR="00DF4BF2">
        <w:t xml:space="preserve">to avoid or minimize </w:t>
      </w:r>
      <w:r w:rsidR="009541D9">
        <w:t>it</w:t>
      </w:r>
      <w:r w:rsidR="00006EDD">
        <w:t xml:space="preserve">. For example, </w:t>
      </w:r>
    </w:p>
    <w:p w14:paraId="33AA21ED" w14:textId="32B13EDE" w:rsidR="00006EDD" w:rsidRDefault="009B7DBB" w:rsidP="00386CCE">
      <w:pPr>
        <w:pStyle w:val="0Maintext"/>
        <w:numPr>
          <w:ilvl w:val="0"/>
          <w:numId w:val="47"/>
        </w:numPr>
        <w:spacing w:line="240" w:lineRule="auto"/>
        <w:ind w:left="450" w:hanging="270"/>
        <w:jc w:val="left"/>
      </w:pPr>
      <w:r>
        <w:t>Assign</w:t>
      </w:r>
      <w:r w:rsidR="00006EDD">
        <w:t xml:space="preserve"> each </w:t>
      </w:r>
      <w:r>
        <w:t xml:space="preserve">paging </w:t>
      </w:r>
      <w:r w:rsidR="00006EDD">
        <w:t>group, as well as each possible combination o</w:t>
      </w:r>
      <w:r w:rsidR="00EF4835">
        <w:t xml:space="preserve">f </w:t>
      </w:r>
      <w:r w:rsidR="00C20E85">
        <w:t xml:space="preserve">those N </w:t>
      </w:r>
      <w:r w:rsidR="00006EDD">
        <w:t xml:space="preserve">groups, its own P-RNTI. Therefore, </w:t>
      </w:r>
      <w:r w:rsidR="004E5B61">
        <w:t>network needs to send at most one paging</w:t>
      </w:r>
      <w:r w:rsidR="00006EDD">
        <w:t xml:space="preserve"> DCI</w:t>
      </w:r>
      <w:r w:rsidR="004E5B61">
        <w:t xml:space="preserve"> </w:t>
      </w:r>
      <w:r w:rsidR="00460307">
        <w:t xml:space="preserve">when </w:t>
      </w:r>
      <w:r w:rsidR="007A356D">
        <w:t>any set of</w:t>
      </w:r>
      <w:r w:rsidR="0028059F">
        <w:t xml:space="preserve"> </w:t>
      </w:r>
      <w:r w:rsidR="00460307">
        <w:t>UEs are paged</w:t>
      </w:r>
      <w:r w:rsidR="00006EDD">
        <w:t>.</w:t>
      </w:r>
      <w:r w:rsidR="00541639">
        <w:t xml:space="preserve"> And the number of P-RNTIs that </w:t>
      </w:r>
      <w:r w:rsidR="00D71B3C">
        <w:t xml:space="preserve">each </w:t>
      </w:r>
      <w:r w:rsidR="00541639">
        <w:t xml:space="preserve">UE needs </w:t>
      </w:r>
      <w:r w:rsidR="006D4FB5">
        <w:t xml:space="preserve">to monitor is N. </w:t>
      </w:r>
      <w:r w:rsidR="00FA6B62">
        <w:t>With this configuration, network sends at most two paging DCIs in a PO.</w:t>
      </w:r>
      <w:r w:rsidR="00545898">
        <w:t xml:space="preserve"> That happens only when </w:t>
      </w:r>
      <w:r w:rsidR="00A95AB3">
        <w:t xml:space="preserve">legacy UEs </w:t>
      </w:r>
      <w:r w:rsidR="00D71B3C">
        <w:t xml:space="preserve">and new UEs </w:t>
      </w:r>
      <w:r w:rsidR="00A95AB3">
        <w:t>are paged at the same time.</w:t>
      </w:r>
    </w:p>
    <w:p w14:paraId="26BBDEC8" w14:textId="1EC774FC" w:rsidR="00645658" w:rsidRDefault="00A95AB3" w:rsidP="00D64F74">
      <w:pPr>
        <w:pStyle w:val="0Maintext"/>
        <w:numPr>
          <w:ilvl w:val="0"/>
          <w:numId w:val="47"/>
        </w:numPr>
        <w:spacing w:line="240" w:lineRule="auto"/>
        <w:ind w:left="450" w:hanging="270"/>
        <w:jc w:val="left"/>
      </w:pPr>
      <w:r>
        <w:t>If th</w:t>
      </w:r>
      <w:r w:rsidR="00D31F10">
        <w:t>at is still a concern</w:t>
      </w:r>
      <w:r w:rsidR="0058383A">
        <w:t xml:space="preserve"> and </w:t>
      </w:r>
      <w:r w:rsidR="00D31F10">
        <w:t xml:space="preserve">network only wants to send at most one paging DCI </w:t>
      </w:r>
      <w:r w:rsidR="0058383A">
        <w:t>in a</w:t>
      </w:r>
      <w:r w:rsidR="00D31F10">
        <w:t xml:space="preserve"> PO, then </w:t>
      </w:r>
      <w:r w:rsidR="008F0A63">
        <w:t>new UE</w:t>
      </w:r>
      <w:r w:rsidR="00D31F10">
        <w:t>s</w:t>
      </w:r>
      <w:r w:rsidR="002521C2">
        <w:t xml:space="preserve"> can be configured to </w:t>
      </w:r>
      <w:r w:rsidR="008F0A63">
        <w:t xml:space="preserve">monitor </w:t>
      </w:r>
      <w:r w:rsidR="002521C2">
        <w:t xml:space="preserve">both </w:t>
      </w:r>
      <w:r w:rsidR="00302CAE">
        <w:t xml:space="preserve">its new P-RNTIs and </w:t>
      </w:r>
      <w:r w:rsidR="009F0A7F">
        <w:t xml:space="preserve">the </w:t>
      </w:r>
      <w:r w:rsidR="008F0A63">
        <w:t xml:space="preserve">legacy </w:t>
      </w:r>
      <w:r w:rsidR="009F0A7F">
        <w:t>P-RNIT</w:t>
      </w:r>
      <w:r w:rsidR="005349DF">
        <w:t>. W</w:t>
      </w:r>
      <w:r w:rsidR="003D127C">
        <w:t xml:space="preserve">hen </w:t>
      </w:r>
      <w:r w:rsidR="00BC128D">
        <w:t>a</w:t>
      </w:r>
      <w:r w:rsidR="001B6A4A">
        <w:t xml:space="preserve"> new</w:t>
      </w:r>
      <w:r w:rsidR="003D127C">
        <w:t xml:space="preserve"> UE receives a paging DCI s</w:t>
      </w:r>
      <w:r w:rsidR="001B6A4A">
        <w:t>c</w:t>
      </w:r>
      <w:r w:rsidR="003D127C">
        <w:t>ramb</w:t>
      </w:r>
      <w:r w:rsidR="001B6A4A">
        <w:t xml:space="preserve">led by the legacy P-RNTI, </w:t>
      </w:r>
      <w:r w:rsidR="00BC128D">
        <w:t>it also</w:t>
      </w:r>
      <w:r w:rsidR="001B6A4A">
        <w:t xml:space="preserve"> </w:t>
      </w:r>
      <w:r w:rsidR="00A9165F">
        <w:t>wake</w:t>
      </w:r>
      <w:r w:rsidR="00BC128D">
        <w:t>s</w:t>
      </w:r>
      <w:r w:rsidR="00A9165F">
        <w:t xml:space="preserve"> up </w:t>
      </w:r>
      <w:r w:rsidR="00763DA5">
        <w:t>for</w:t>
      </w:r>
      <w:r w:rsidR="00A9165F">
        <w:t xml:space="preserve"> the page. </w:t>
      </w:r>
      <w:r w:rsidR="0053667E">
        <w:t>This eliminates the need</w:t>
      </w:r>
      <w:r w:rsidR="00D5155E">
        <w:t xml:space="preserve"> to send an additional paging DCI when both legacy and new UEs are paged. </w:t>
      </w:r>
      <w:r w:rsidR="002E5E9B">
        <w:t>Hence netw</w:t>
      </w:r>
      <w:r w:rsidR="0041549A">
        <w:t xml:space="preserve">ork needs to send at most one paging DCI in a </w:t>
      </w:r>
      <w:r w:rsidR="002E5E9B">
        <w:t>PO</w:t>
      </w:r>
      <w:r w:rsidR="0041549A">
        <w:t xml:space="preserve">, </w:t>
      </w:r>
      <w:r w:rsidR="00CD15B6">
        <w:t xml:space="preserve">regardless of whether </w:t>
      </w:r>
      <w:r w:rsidR="004823CF">
        <w:t xml:space="preserve">or how many </w:t>
      </w:r>
      <w:r w:rsidR="00CD15B6">
        <w:t xml:space="preserve">legacy </w:t>
      </w:r>
      <w:r w:rsidR="003D7A31">
        <w:t>and/</w:t>
      </w:r>
      <w:r w:rsidR="00CD15B6">
        <w:t>or new UEs are paged.</w:t>
      </w:r>
      <w:r w:rsidR="00E84FF1">
        <w:t xml:space="preserve"> </w:t>
      </w:r>
    </w:p>
    <w:p w14:paraId="20E44476" w14:textId="351FE654" w:rsidR="00006EDD" w:rsidRDefault="00006EDD" w:rsidP="00006EDD">
      <w:pPr>
        <w:pStyle w:val="0Maintext"/>
        <w:snapToGrid w:val="0"/>
        <w:spacing w:before="120" w:after="120" w:afterAutospacing="0" w:line="240" w:lineRule="auto"/>
        <w:ind w:left="1440" w:hanging="1440"/>
        <w:jc w:val="left"/>
        <w:rPr>
          <w:b/>
          <w:bCs w:val="0"/>
        </w:rPr>
      </w:pPr>
      <w:r w:rsidRPr="00495D64">
        <w:rPr>
          <w:b/>
          <w:bCs w:val="0"/>
        </w:rPr>
        <w:t xml:space="preserve">Observation </w:t>
      </w:r>
      <w:r w:rsidR="00557E8E">
        <w:rPr>
          <w:b/>
          <w:bCs w:val="0"/>
        </w:rPr>
        <w:t>7</w:t>
      </w:r>
      <w:r w:rsidRPr="00495D64">
        <w:rPr>
          <w:b/>
          <w:bCs w:val="0"/>
        </w:rPr>
        <w:t xml:space="preserve">. </w:t>
      </w:r>
      <w:r w:rsidR="009B22DC">
        <w:rPr>
          <w:b/>
          <w:bCs w:val="0"/>
        </w:rPr>
        <w:t xml:space="preserve">If necessary, network can configure P-RNTIs and </w:t>
      </w:r>
      <w:r w:rsidR="00671D5C">
        <w:rPr>
          <w:b/>
          <w:bCs w:val="0"/>
        </w:rPr>
        <w:t>UE behavior such that a</w:t>
      </w:r>
      <w:r w:rsidRPr="00495D64">
        <w:rPr>
          <w:b/>
          <w:bCs w:val="0"/>
        </w:rPr>
        <w:t xml:space="preserve">t most </w:t>
      </w:r>
      <w:r w:rsidR="00671D5C">
        <w:rPr>
          <w:b/>
          <w:bCs w:val="0"/>
        </w:rPr>
        <w:t>one</w:t>
      </w:r>
      <w:r w:rsidRPr="00495D64">
        <w:rPr>
          <w:b/>
          <w:bCs w:val="0"/>
        </w:rPr>
        <w:t xml:space="preserve"> paging DCI </w:t>
      </w:r>
      <w:r w:rsidR="00193715">
        <w:rPr>
          <w:b/>
          <w:bCs w:val="0"/>
        </w:rPr>
        <w:t>is</w:t>
      </w:r>
      <w:r w:rsidRPr="00495D64">
        <w:rPr>
          <w:b/>
          <w:bCs w:val="0"/>
        </w:rPr>
        <w:t xml:space="preserve"> sent </w:t>
      </w:r>
      <w:r>
        <w:rPr>
          <w:b/>
          <w:bCs w:val="0"/>
        </w:rPr>
        <w:t xml:space="preserve">even if multiple </w:t>
      </w:r>
      <w:r w:rsidR="00193715">
        <w:rPr>
          <w:b/>
          <w:bCs w:val="0"/>
        </w:rPr>
        <w:t>legacy</w:t>
      </w:r>
      <w:r w:rsidR="00DF4A53">
        <w:rPr>
          <w:b/>
          <w:bCs w:val="0"/>
        </w:rPr>
        <w:t xml:space="preserve"> and/or new </w:t>
      </w:r>
      <w:r>
        <w:rPr>
          <w:b/>
          <w:bCs w:val="0"/>
        </w:rPr>
        <w:t xml:space="preserve">UEs </w:t>
      </w:r>
      <w:r w:rsidR="00DF4A53">
        <w:rPr>
          <w:b/>
          <w:bCs w:val="0"/>
        </w:rPr>
        <w:t>i</w:t>
      </w:r>
      <w:r>
        <w:rPr>
          <w:b/>
          <w:bCs w:val="0"/>
        </w:rPr>
        <w:t>n the same PO are paged.</w:t>
      </w:r>
    </w:p>
    <w:p w14:paraId="702321A8" w14:textId="77777777" w:rsidR="00006EDD" w:rsidRDefault="00006EDD" w:rsidP="00006EDD">
      <w:pPr>
        <w:pStyle w:val="0Maintext"/>
        <w:spacing w:before="120" w:line="240" w:lineRule="auto"/>
        <w:ind w:firstLine="0"/>
        <w:jc w:val="left"/>
      </w:pPr>
      <w:r w:rsidRPr="00E45413">
        <w:t>Based on the above analysis, we propose that</w:t>
      </w:r>
    </w:p>
    <w:p w14:paraId="0E67E3DE" w14:textId="6B77469B" w:rsidR="00BB7E80" w:rsidRPr="00FD65D9" w:rsidRDefault="00006EDD" w:rsidP="00536157">
      <w:pPr>
        <w:pStyle w:val="0Maintext"/>
        <w:spacing w:before="120" w:line="240" w:lineRule="auto"/>
        <w:ind w:firstLine="0"/>
        <w:jc w:val="left"/>
        <w:rPr>
          <w:b/>
          <w:bCs w:val="0"/>
          <w:lang w:eastAsia="ja-JP"/>
        </w:rPr>
      </w:pPr>
      <w:r w:rsidRPr="00FE5E95">
        <w:rPr>
          <w:b/>
          <w:bCs w:val="0"/>
        </w:rPr>
        <w:t xml:space="preserve">Proposal </w:t>
      </w:r>
      <w:r w:rsidR="00F23C02">
        <w:rPr>
          <w:b/>
          <w:bCs w:val="0"/>
        </w:rPr>
        <w:t>4</w:t>
      </w:r>
      <w:r w:rsidRPr="00FE5E95">
        <w:rPr>
          <w:b/>
          <w:bCs w:val="0"/>
        </w:rPr>
        <w:t xml:space="preserve">. </w:t>
      </w:r>
      <w:r w:rsidR="00C42B51">
        <w:rPr>
          <w:b/>
          <w:bCs w:val="0"/>
        </w:rPr>
        <w:t>Using m</w:t>
      </w:r>
      <w:r w:rsidRPr="00FE5E95">
        <w:rPr>
          <w:b/>
          <w:bCs w:val="0"/>
        </w:rPr>
        <w:t xml:space="preserve">ultiple P-RNTIs </w:t>
      </w:r>
      <w:r w:rsidR="00C42B51">
        <w:rPr>
          <w:b/>
          <w:bCs w:val="0"/>
        </w:rPr>
        <w:t>is</w:t>
      </w:r>
      <w:r w:rsidRPr="00FE5E95">
        <w:rPr>
          <w:b/>
          <w:bCs w:val="0"/>
        </w:rPr>
        <w:t xml:space="preserve"> </w:t>
      </w:r>
      <w:r w:rsidR="00B03A7D">
        <w:rPr>
          <w:b/>
          <w:bCs w:val="0"/>
        </w:rPr>
        <w:t>considered</w:t>
      </w:r>
      <w:r w:rsidRPr="00FE5E95">
        <w:rPr>
          <w:b/>
          <w:bCs w:val="0"/>
        </w:rPr>
        <w:t xml:space="preserve"> for UE grouping.</w:t>
      </w:r>
    </w:p>
    <w:p w14:paraId="1C136B35" w14:textId="77777777" w:rsidR="00C20C06" w:rsidRPr="00341812" w:rsidRDefault="00501D61" w:rsidP="00C20C06">
      <w:pPr>
        <w:pStyle w:val="Heading1"/>
        <w:rPr>
          <w:lang w:val="en-US"/>
        </w:rPr>
      </w:pPr>
      <w:r w:rsidRPr="00341812">
        <w:rPr>
          <w:lang w:val="en-US"/>
        </w:rPr>
        <w:t>Conclusion</w:t>
      </w:r>
    </w:p>
    <w:p w14:paraId="638E4AD4" w14:textId="791FF399" w:rsidR="00942D9D" w:rsidRDefault="009B761C" w:rsidP="00F571AB">
      <w:pPr>
        <w:snapToGrid w:val="0"/>
        <w:spacing w:before="120" w:after="0"/>
        <w:jc w:val="both"/>
        <w:rPr>
          <w:lang w:eastAsia="ja-JP"/>
        </w:rPr>
      </w:pPr>
      <w:r>
        <w:rPr>
          <w:lang w:eastAsia="ja-JP"/>
        </w:rPr>
        <w:t>Based on the above analysis, w</w:t>
      </w:r>
      <w:r w:rsidR="00942D9D" w:rsidRPr="00341812">
        <w:rPr>
          <w:lang w:eastAsia="ja-JP"/>
        </w:rPr>
        <w:t>e’d recommend RAN2 to discuss and adopt the following proposals:</w:t>
      </w:r>
    </w:p>
    <w:p w14:paraId="58C2D145" w14:textId="725DABB1" w:rsidR="00D221AC" w:rsidRDefault="00D221AC" w:rsidP="00536157">
      <w:pPr>
        <w:pStyle w:val="0Maintext"/>
        <w:tabs>
          <w:tab w:val="left" w:pos="900"/>
          <w:tab w:val="left" w:pos="1440"/>
        </w:tabs>
        <w:snapToGrid w:val="0"/>
        <w:spacing w:before="240" w:after="120" w:afterAutospacing="0" w:line="240" w:lineRule="auto"/>
        <w:ind w:left="1440" w:hanging="1440"/>
        <w:jc w:val="left"/>
        <w:rPr>
          <w:b/>
          <w:bCs w:val="0"/>
        </w:rPr>
      </w:pPr>
      <w:r>
        <w:rPr>
          <w:b/>
          <w:bCs w:val="0"/>
        </w:rPr>
        <w:t xml:space="preserve">Proposal 1. </w:t>
      </w:r>
      <w:r w:rsidR="00536157">
        <w:rPr>
          <w:b/>
          <w:bCs w:val="0"/>
        </w:rPr>
        <w:tab/>
      </w:r>
      <w:r>
        <w:rPr>
          <w:b/>
          <w:bCs w:val="0"/>
        </w:rPr>
        <w:t>New sequence specifically designed for the purpose of paging early indication is not studied in Rel-17.</w:t>
      </w:r>
    </w:p>
    <w:p w14:paraId="5A214661" w14:textId="0E909B51" w:rsidR="00D221AC" w:rsidRDefault="00D221AC" w:rsidP="00536157">
      <w:pPr>
        <w:pStyle w:val="0Maintext"/>
        <w:tabs>
          <w:tab w:val="left" w:pos="900"/>
          <w:tab w:val="left" w:pos="1440"/>
        </w:tabs>
        <w:snapToGrid w:val="0"/>
        <w:spacing w:before="120" w:after="120" w:afterAutospacing="0" w:line="240" w:lineRule="auto"/>
        <w:ind w:left="1440" w:hanging="1440"/>
        <w:jc w:val="left"/>
        <w:rPr>
          <w:b/>
          <w:bCs w:val="0"/>
        </w:rPr>
      </w:pPr>
      <w:r>
        <w:rPr>
          <w:b/>
          <w:bCs w:val="0"/>
        </w:rPr>
        <w:t xml:space="preserve">Proposal 2. </w:t>
      </w:r>
      <w:r w:rsidR="00536157">
        <w:rPr>
          <w:b/>
          <w:bCs w:val="0"/>
        </w:rPr>
        <w:tab/>
      </w:r>
      <w:r>
        <w:rPr>
          <w:b/>
          <w:bCs w:val="0"/>
        </w:rPr>
        <w:t>If PDCCH-based solution(s) for paging early indication is to be studied, leveraging existing DCI format(s) should be prioritized.</w:t>
      </w:r>
    </w:p>
    <w:p w14:paraId="1BAD4D28" w14:textId="41C2FEDF" w:rsidR="00D221AC" w:rsidRPr="00482F56" w:rsidRDefault="00D221AC" w:rsidP="00D221AC">
      <w:pPr>
        <w:snapToGrid w:val="0"/>
        <w:spacing w:before="120" w:after="120"/>
        <w:ind w:left="1440" w:hanging="1440"/>
        <w:rPr>
          <w:b/>
          <w:bCs w:val="0"/>
          <w:lang w:eastAsia="ja-JP"/>
        </w:rPr>
      </w:pPr>
      <w:r w:rsidRPr="00482F56">
        <w:rPr>
          <w:b/>
          <w:bCs w:val="0"/>
          <w:lang w:eastAsia="ja-JP"/>
        </w:rPr>
        <w:t xml:space="preserve">Observation </w:t>
      </w:r>
      <w:r>
        <w:rPr>
          <w:b/>
          <w:bCs w:val="0"/>
          <w:lang w:eastAsia="ja-JP"/>
        </w:rPr>
        <w:t>1</w:t>
      </w:r>
      <w:r w:rsidRPr="00482F56">
        <w:rPr>
          <w:b/>
          <w:bCs w:val="0"/>
          <w:lang w:eastAsia="ja-JP"/>
        </w:rPr>
        <w:t xml:space="preserve">. </w:t>
      </w:r>
      <w:r>
        <w:rPr>
          <w:b/>
          <w:bCs w:val="0"/>
          <w:lang w:eastAsia="ja-JP"/>
        </w:rPr>
        <w:t xml:space="preserve">Sending a DCI-based indication before a PO (PDCCH-WUS) does not save more power than using legacy DCI with cross-slot scheduling (CSS-P), if UE is not paged. </w:t>
      </w:r>
    </w:p>
    <w:p w14:paraId="57C3B6AC" w14:textId="77777777" w:rsidR="00D221AC" w:rsidRPr="005D6E81" w:rsidRDefault="00D221AC" w:rsidP="00D221AC">
      <w:pPr>
        <w:overflowPunct/>
        <w:autoSpaceDE/>
        <w:autoSpaceDN/>
        <w:adjustRightInd/>
        <w:snapToGrid w:val="0"/>
        <w:spacing w:before="120" w:after="120"/>
        <w:ind w:left="1440" w:hanging="1440"/>
        <w:textAlignment w:val="auto"/>
        <w:rPr>
          <w:b/>
          <w:bCs w:val="0"/>
          <w:lang w:eastAsia="ja-JP"/>
        </w:rPr>
      </w:pPr>
      <w:r w:rsidRPr="005D6E81">
        <w:rPr>
          <w:b/>
          <w:bCs w:val="0"/>
          <w:lang w:eastAsia="ja-JP"/>
        </w:rPr>
        <w:t xml:space="preserve">Observation </w:t>
      </w:r>
      <w:r>
        <w:rPr>
          <w:b/>
          <w:bCs w:val="0"/>
          <w:lang w:eastAsia="ja-JP"/>
        </w:rPr>
        <w:t>2</w:t>
      </w:r>
      <w:r w:rsidRPr="005D6E81">
        <w:rPr>
          <w:b/>
          <w:bCs w:val="0"/>
          <w:lang w:eastAsia="ja-JP"/>
        </w:rPr>
        <w:t xml:space="preserve">. </w:t>
      </w:r>
      <w:r>
        <w:rPr>
          <w:b/>
          <w:bCs w:val="0"/>
          <w:lang w:eastAsia="ja-JP"/>
        </w:rPr>
        <w:t xml:space="preserve">UE consumes extra power to receive a page if </w:t>
      </w:r>
      <w:r w:rsidRPr="005D6E81">
        <w:rPr>
          <w:b/>
          <w:bCs w:val="0"/>
          <w:lang w:eastAsia="ja-JP"/>
        </w:rPr>
        <w:t xml:space="preserve">PDCCH-WUS </w:t>
      </w:r>
      <w:r>
        <w:rPr>
          <w:b/>
          <w:bCs w:val="0"/>
          <w:lang w:eastAsia="ja-JP"/>
        </w:rPr>
        <w:t xml:space="preserve">is used, unless </w:t>
      </w:r>
      <w:r w:rsidRPr="00E91BA8">
        <w:rPr>
          <w:b/>
          <w:bCs w:val="0"/>
          <w:lang w:eastAsia="ja-JP"/>
        </w:rPr>
        <w:t xml:space="preserve">PDCCH-WUS </w:t>
      </w:r>
      <w:r>
        <w:rPr>
          <w:b/>
          <w:bCs w:val="0"/>
          <w:lang w:eastAsia="ja-JP"/>
        </w:rPr>
        <w:t>also schedules</w:t>
      </w:r>
      <w:r w:rsidRPr="00E91BA8">
        <w:rPr>
          <w:b/>
          <w:bCs w:val="0"/>
          <w:lang w:eastAsia="ja-JP"/>
        </w:rPr>
        <w:t xml:space="preserve"> paging </w:t>
      </w:r>
      <w:r>
        <w:rPr>
          <w:b/>
          <w:bCs w:val="0"/>
          <w:lang w:eastAsia="ja-JP"/>
        </w:rPr>
        <w:t>PDSCH</w:t>
      </w:r>
      <w:r w:rsidRPr="005D6E81">
        <w:rPr>
          <w:b/>
          <w:bCs w:val="0"/>
          <w:lang w:eastAsia="ja-JP"/>
        </w:rPr>
        <w:t>.</w:t>
      </w:r>
    </w:p>
    <w:p w14:paraId="6460BCB2" w14:textId="77777777" w:rsidR="00D221AC" w:rsidRPr="00BB59ED" w:rsidRDefault="00D221AC" w:rsidP="00D221AC">
      <w:pPr>
        <w:snapToGrid w:val="0"/>
        <w:spacing w:before="120" w:after="120"/>
        <w:ind w:left="1440" w:hanging="1440"/>
        <w:rPr>
          <w:b/>
          <w:bCs w:val="0"/>
          <w:lang w:eastAsia="ja-JP"/>
        </w:rPr>
      </w:pPr>
      <w:r w:rsidRPr="00BB59ED">
        <w:rPr>
          <w:b/>
          <w:bCs w:val="0"/>
          <w:lang w:eastAsia="ja-JP"/>
        </w:rPr>
        <w:t xml:space="preserve">Observation </w:t>
      </w:r>
      <w:r>
        <w:rPr>
          <w:b/>
          <w:bCs w:val="0"/>
          <w:lang w:eastAsia="ja-JP"/>
        </w:rPr>
        <w:t>3</w:t>
      </w:r>
      <w:r w:rsidRPr="00BB59ED">
        <w:rPr>
          <w:b/>
          <w:bCs w:val="0"/>
          <w:lang w:eastAsia="ja-JP"/>
        </w:rPr>
        <w:t xml:space="preserve">. </w:t>
      </w:r>
      <w:r>
        <w:rPr>
          <w:b/>
          <w:bCs w:val="0"/>
          <w:lang w:eastAsia="ja-JP"/>
        </w:rPr>
        <w:t>Further studies are needed on how network</w:t>
      </w:r>
      <w:r w:rsidRPr="00BB59ED">
        <w:rPr>
          <w:b/>
          <w:bCs w:val="0"/>
          <w:lang w:eastAsia="ja-JP"/>
        </w:rPr>
        <w:t xml:space="preserve"> </w:t>
      </w:r>
      <w:r>
        <w:rPr>
          <w:b/>
          <w:bCs w:val="0"/>
          <w:lang w:eastAsia="ja-JP"/>
        </w:rPr>
        <w:t xml:space="preserve">may choose a good gap between a PDCCH-WUS and its associated PO that </w:t>
      </w:r>
      <w:r w:rsidRPr="00BB59ED">
        <w:rPr>
          <w:b/>
          <w:bCs w:val="0"/>
          <w:lang w:eastAsia="ja-JP"/>
        </w:rPr>
        <w:t xml:space="preserve">is power efficient for </w:t>
      </w:r>
      <w:r w:rsidRPr="00C31A8E">
        <w:rPr>
          <w:b/>
          <w:bCs w:val="0"/>
          <w:u w:val="single"/>
          <w:lang w:eastAsia="ja-JP"/>
        </w:rPr>
        <w:t>all</w:t>
      </w:r>
      <w:r w:rsidRPr="00BB59ED">
        <w:rPr>
          <w:b/>
          <w:bCs w:val="0"/>
          <w:lang w:eastAsia="ja-JP"/>
        </w:rPr>
        <w:t xml:space="preserve"> UE</w:t>
      </w:r>
      <w:r>
        <w:rPr>
          <w:b/>
          <w:bCs w:val="0"/>
          <w:lang w:eastAsia="ja-JP"/>
        </w:rPr>
        <w:t>s</w:t>
      </w:r>
      <w:r w:rsidRPr="00BB59ED">
        <w:rPr>
          <w:b/>
          <w:bCs w:val="0"/>
          <w:lang w:eastAsia="ja-JP"/>
        </w:rPr>
        <w:t>.</w:t>
      </w:r>
      <w:r>
        <w:rPr>
          <w:b/>
          <w:bCs w:val="0"/>
          <w:lang w:eastAsia="ja-JP"/>
        </w:rPr>
        <w:t xml:space="preserve"> </w:t>
      </w:r>
      <w:r w:rsidRPr="00BB59ED">
        <w:rPr>
          <w:b/>
          <w:bCs w:val="0"/>
          <w:lang w:eastAsia="ja-JP"/>
        </w:rPr>
        <w:t xml:space="preserve">     </w:t>
      </w:r>
    </w:p>
    <w:p w14:paraId="571C39A5" w14:textId="0D117DC9" w:rsidR="00D221AC" w:rsidRPr="00752F6F" w:rsidRDefault="00D221AC" w:rsidP="00D221AC">
      <w:pPr>
        <w:snapToGrid w:val="0"/>
        <w:spacing w:before="120" w:after="120"/>
        <w:ind w:left="1440" w:hanging="1440"/>
        <w:rPr>
          <w:b/>
          <w:bCs w:val="0"/>
          <w:lang w:eastAsia="ja-JP"/>
        </w:rPr>
      </w:pPr>
      <w:r w:rsidRPr="00752F6F">
        <w:rPr>
          <w:b/>
          <w:bCs w:val="0"/>
          <w:lang w:eastAsia="ja-JP"/>
        </w:rPr>
        <w:t xml:space="preserve">Observation 4. </w:t>
      </w:r>
      <w:r>
        <w:rPr>
          <w:b/>
          <w:bCs w:val="0"/>
          <w:lang w:eastAsia="ja-JP"/>
        </w:rPr>
        <w:t xml:space="preserve">CSS-P has less </w:t>
      </w:r>
      <w:r w:rsidR="00966C3F">
        <w:rPr>
          <w:b/>
          <w:bCs w:val="0"/>
          <w:lang w:eastAsia="ja-JP"/>
        </w:rPr>
        <w:t xml:space="preserve">spec </w:t>
      </w:r>
      <w:r>
        <w:rPr>
          <w:b/>
          <w:bCs w:val="0"/>
          <w:lang w:eastAsia="ja-JP"/>
        </w:rPr>
        <w:t>impact and are easier to implement than PDCCH-WUS</w:t>
      </w:r>
      <w:r w:rsidRPr="00752F6F">
        <w:rPr>
          <w:b/>
          <w:bCs w:val="0"/>
          <w:lang w:eastAsia="ja-JP"/>
        </w:rPr>
        <w:t>.</w:t>
      </w:r>
    </w:p>
    <w:p w14:paraId="4DBE73E1" w14:textId="5CA32932" w:rsidR="00D221AC" w:rsidRDefault="00D221AC" w:rsidP="00536157">
      <w:pPr>
        <w:tabs>
          <w:tab w:val="left" w:pos="1440"/>
        </w:tabs>
        <w:snapToGrid w:val="0"/>
        <w:spacing w:before="120" w:after="120"/>
        <w:rPr>
          <w:b/>
          <w:bCs w:val="0"/>
          <w:lang w:eastAsia="ja-JP"/>
        </w:rPr>
      </w:pPr>
      <w:r w:rsidRPr="00FD65D9">
        <w:rPr>
          <w:b/>
          <w:bCs w:val="0"/>
          <w:lang w:eastAsia="ja-JP"/>
        </w:rPr>
        <w:t xml:space="preserve">Proposal </w:t>
      </w:r>
      <w:r>
        <w:rPr>
          <w:b/>
          <w:bCs w:val="0"/>
          <w:lang w:eastAsia="ja-JP"/>
        </w:rPr>
        <w:t>3</w:t>
      </w:r>
      <w:r w:rsidRPr="00FD65D9">
        <w:rPr>
          <w:b/>
          <w:bCs w:val="0"/>
          <w:lang w:eastAsia="ja-JP"/>
        </w:rPr>
        <w:t xml:space="preserve">. </w:t>
      </w:r>
      <w:r w:rsidR="00536157">
        <w:rPr>
          <w:b/>
          <w:bCs w:val="0"/>
          <w:lang w:eastAsia="ja-JP"/>
        </w:rPr>
        <w:tab/>
      </w:r>
      <w:r>
        <w:rPr>
          <w:b/>
          <w:bCs w:val="0"/>
          <w:lang w:eastAsia="ja-JP"/>
        </w:rPr>
        <w:t>Prioritize studies on CSS-P over</w:t>
      </w:r>
      <w:r w:rsidRPr="00FD65D9">
        <w:rPr>
          <w:b/>
          <w:bCs w:val="0"/>
          <w:lang w:eastAsia="ja-JP"/>
        </w:rPr>
        <w:t xml:space="preserve"> PDCCH-WUS.</w:t>
      </w:r>
    </w:p>
    <w:p w14:paraId="5D435E2C" w14:textId="77777777" w:rsidR="00F23C02" w:rsidRPr="00B06672" w:rsidRDefault="00F23C02" w:rsidP="00F23C02">
      <w:pPr>
        <w:pStyle w:val="0Maintext"/>
        <w:spacing w:before="120" w:line="240" w:lineRule="auto"/>
        <w:ind w:left="1440" w:hanging="1440"/>
        <w:jc w:val="left"/>
        <w:rPr>
          <w:b/>
          <w:bCs w:val="0"/>
        </w:rPr>
      </w:pPr>
      <w:r w:rsidRPr="00B06672">
        <w:rPr>
          <w:b/>
          <w:bCs w:val="0"/>
        </w:rPr>
        <w:t xml:space="preserve">Observation 5. </w:t>
      </w:r>
      <w:r>
        <w:rPr>
          <w:b/>
          <w:bCs w:val="0"/>
        </w:rPr>
        <w:t>UE grouping by m</w:t>
      </w:r>
      <w:r w:rsidRPr="00B06672">
        <w:rPr>
          <w:b/>
          <w:bCs w:val="0"/>
        </w:rPr>
        <w:t xml:space="preserve">ultiple P-RNTI is more flexible and can support more UE groups than other schemes. </w:t>
      </w:r>
    </w:p>
    <w:p w14:paraId="1A4D0752" w14:textId="77777777" w:rsidR="00536157" w:rsidRDefault="00F23C02" w:rsidP="00F23C02">
      <w:pPr>
        <w:pStyle w:val="0Maintext"/>
        <w:snapToGrid w:val="0"/>
        <w:spacing w:before="120" w:after="120" w:afterAutospacing="0" w:line="240" w:lineRule="auto"/>
        <w:ind w:left="1440" w:hanging="1440"/>
        <w:jc w:val="left"/>
        <w:rPr>
          <w:b/>
          <w:bCs w:val="0"/>
        </w:rPr>
      </w:pPr>
      <w:r w:rsidRPr="00495D64">
        <w:rPr>
          <w:b/>
          <w:bCs w:val="0"/>
        </w:rPr>
        <w:t xml:space="preserve">Observation 6. </w:t>
      </w:r>
      <w:r w:rsidR="00536157" w:rsidRPr="00FE6C07">
        <w:rPr>
          <w:b/>
          <w:bCs w:val="0"/>
        </w:rPr>
        <w:t>Having multiple P-RNTIs only create</w:t>
      </w:r>
      <w:r w:rsidR="00536157">
        <w:rPr>
          <w:b/>
          <w:bCs w:val="0"/>
        </w:rPr>
        <w:t>s</w:t>
      </w:r>
      <w:r w:rsidR="00536157" w:rsidRPr="00FE6C07">
        <w:rPr>
          <w:b/>
          <w:bCs w:val="0"/>
        </w:rPr>
        <w:t xml:space="preserve"> very low blocking or overhead on paging channel. </w:t>
      </w:r>
    </w:p>
    <w:p w14:paraId="02956DB7" w14:textId="4DF7F6C5" w:rsidR="00F23C02" w:rsidRDefault="00536157" w:rsidP="00F23C02">
      <w:pPr>
        <w:pStyle w:val="0Maintext"/>
        <w:snapToGrid w:val="0"/>
        <w:spacing w:before="120" w:after="120" w:afterAutospacing="0" w:line="240" w:lineRule="auto"/>
        <w:ind w:left="1440" w:hanging="1440"/>
        <w:jc w:val="left"/>
        <w:rPr>
          <w:b/>
          <w:bCs w:val="0"/>
        </w:rPr>
      </w:pPr>
      <w:r>
        <w:rPr>
          <w:b/>
          <w:bCs w:val="0"/>
        </w:rPr>
        <w:t xml:space="preserve">Observation 7. </w:t>
      </w:r>
      <w:r w:rsidR="0076760A">
        <w:rPr>
          <w:b/>
          <w:bCs w:val="0"/>
        </w:rPr>
        <w:t>If necessary, network can configure P-RNTIs and UE behavior such that a</w:t>
      </w:r>
      <w:r w:rsidR="0076760A" w:rsidRPr="00495D64">
        <w:rPr>
          <w:b/>
          <w:bCs w:val="0"/>
        </w:rPr>
        <w:t xml:space="preserve">t most </w:t>
      </w:r>
      <w:r w:rsidR="0076760A">
        <w:rPr>
          <w:b/>
          <w:bCs w:val="0"/>
        </w:rPr>
        <w:t>one</w:t>
      </w:r>
      <w:r w:rsidR="0076760A" w:rsidRPr="00495D64">
        <w:rPr>
          <w:b/>
          <w:bCs w:val="0"/>
        </w:rPr>
        <w:t xml:space="preserve"> paging DCI </w:t>
      </w:r>
      <w:r w:rsidR="0076760A">
        <w:rPr>
          <w:b/>
          <w:bCs w:val="0"/>
        </w:rPr>
        <w:t>is</w:t>
      </w:r>
      <w:r w:rsidR="0076760A" w:rsidRPr="00495D64">
        <w:rPr>
          <w:b/>
          <w:bCs w:val="0"/>
        </w:rPr>
        <w:t xml:space="preserve"> sent </w:t>
      </w:r>
      <w:r w:rsidR="0076760A">
        <w:rPr>
          <w:b/>
          <w:bCs w:val="0"/>
        </w:rPr>
        <w:t>even if multiple legacy and/or new UEs in the same PO are paged.</w:t>
      </w:r>
    </w:p>
    <w:p w14:paraId="166A205E" w14:textId="7A705AE5" w:rsidR="00F23C02" w:rsidRPr="00FE5E95" w:rsidRDefault="00F23C02" w:rsidP="00536157">
      <w:pPr>
        <w:pStyle w:val="0Maintext"/>
        <w:tabs>
          <w:tab w:val="left" w:pos="1440"/>
        </w:tabs>
        <w:spacing w:before="120" w:line="240" w:lineRule="auto"/>
        <w:ind w:firstLine="0"/>
        <w:jc w:val="left"/>
        <w:rPr>
          <w:b/>
          <w:bCs w:val="0"/>
        </w:rPr>
      </w:pPr>
      <w:r w:rsidRPr="00FE5E95">
        <w:rPr>
          <w:b/>
          <w:bCs w:val="0"/>
        </w:rPr>
        <w:t xml:space="preserve">Proposal </w:t>
      </w:r>
      <w:r>
        <w:rPr>
          <w:b/>
          <w:bCs w:val="0"/>
        </w:rPr>
        <w:t>4</w:t>
      </w:r>
      <w:r w:rsidRPr="00FE5E95">
        <w:rPr>
          <w:b/>
          <w:bCs w:val="0"/>
        </w:rPr>
        <w:t xml:space="preserve">. </w:t>
      </w:r>
      <w:r w:rsidR="00536157">
        <w:rPr>
          <w:b/>
          <w:bCs w:val="0"/>
        </w:rPr>
        <w:tab/>
      </w:r>
      <w:r w:rsidR="00C42B51">
        <w:rPr>
          <w:b/>
          <w:bCs w:val="0"/>
        </w:rPr>
        <w:t>Using m</w:t>
      </w:r>
      <w:r w:rsidRPr="00FE5E95">
        <w:rPr>
          <w:b/>
          <w:bCs w:val="0"/>
        </w:rPr>
        <w:t>ultiple P-RNTI</w:t>
      </w:r>
      <w:r w:rsidR="00C42B51">
        <w:rPr>
          <w:b/>
          <w:bCs w:val="0"/>
        </w:rPr>
        <w:t>s</w:t>
      </w:r>
      <w:r w:rsidRPr="00FE5E95">
        <w:rPr>
          <w:b/>
          <w:bCs w:val="0"/>
        </w:rPr>
        <w:t xml:space="preserve"> </w:t>
      </w:r>
      <w:r w:rsidR="00C42B51">
        <w:rPr>
          <w:b/>
          <w:bCs w:val="0"/>
        </w:rPr>
        <w:t>is considered</w:t>
      </w:r>
      <w:r w:rsidRPr="00FE5E95">
        <w:rPr>
          <w:b/>
          <w:bCs w:val="0"/>
        </w:rPr>
        <w:t xml:space="preserve"> for UE grouping.</w:t>
      </w:r>
    </w:p>
    <w:p w14:paraId="1CB4C867" w14:textId="77777777" w:rsidR="00597D59" w:rsidRPr="00383F56" w:rsidRDefault="00597D59" w:rsidP="00597D59">
      <w:pPr>
        <w:pStyle w:val="Heading1"/>
      </w:pPr>
      <w:r w:rsidRPr="00383F56">
        <w:t>References</w:t>
      </w:r>
    </w:p>
    <w:p w14:paraId="60759776" w14:textId="54816D99" w:rsidR="009C5529" w:rsidRDefault="009C5529" w:rsidP="0073511E">
      <w:pPr>
        <w:numPr>
          <w:ilvl w:val="0"/>
          <w:numId w:val="3"/>
        </w:numPr>
        <w:rPr>
          <w:lang w:eastAsia="ja-JP"/>
        </w:rPr>
      </w:pPr>
      <w:bookmarkStart w:id="3" w:name="_Ref54123035"/>
      <w:r>
        <w:t>R2-2006608, Power saving enhancements for paging reception, Aug 2020.</w:t>
      </w:r>
      <w:bookmarkEnd w:id="3"/>
    </w:p>
    <w:sectPr w:rsidR="009C5529">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06BAB" w14:textId="77777777" w:rsidR="006D2BD6" w:rsidRDefault="006D2BD6">
      <w:r>
        <w:separator/>
      </w:r>
    </w:p>
    <w:p w14:paraId="480F4361" w14:textId="77777777" w:rsidR="006D2BD6" w:rsidRDefault="006D2BD6"/>
  </w:endnote>
  <w:endnote w:type="continuationSeparator" w:id="0">
    <w:p w14:paraId="5CE1FA83" w14:textId="77777777" w:rsidR="006D2BD6" w:rsidRDefault="006D2BD6">
      <w:r>
        <w:continuationSeparator/>
      </w:r>
    </w:p>
    <w:p w14:paraId="6454664E" w14:textId="77777777" w:rsidR="006D2BD6" w:rsidRDefault="006D2BD6"/>
  </w:endnote>
  <w:endnote w:type="continuationNotice" w:id="1">
    <w:p w14:paraId="4792E1F1" w14:textId="77777777" w:rsidR="006D2BD6" w:rsidRDefault="006D2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D44B6" w14:textId="77777777" w:rsidR="006D2BD6" w:rsidRDefault="006D2BD6">
      <w:r>
        <w:separator/>
      </w:r>
    </w:p>
    <w:p w14:paraId="6A51E38A" w14:textId="77777777" w:rsidR="006D2BD6" w:rsidRDefault="006D2BD6"/>
  </w:footnote>
  <w:footnote w:type="continuationSeparator" w:id="0">
    <w:p w14:paraId="3F93C25E" w14:textId="77777777" w:rsidR="006D2BD6" w:rsidRDefault="006D2BD6">
      <w:r>
        <w:continuationSeparator/>
      </w:r>
    </w:p>
    <w:p w14:paraId="22945B74" w14:textId="77777777" w:rsidR="006D2BD6" w:rsidRDefault="006D2BD6"/>
  </w:footnote>
  <w:footnote w:type="continuationNotice" w:id="1">
    <w:p w14:paraId="02024EBC" w14:textId="77777777" w:rsidR="006D2BD6" w:rsidRDefault="006D2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15:restartNumberingAfterBreak="0">
    <w:nsid w:val="0B3C2561"/>
    <w:multiLevelType w:val="hybridMultilevel"/>
    <w:tmpl w:val="79204CE2"/>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0D4E6F"/>
    <w:multiLevelType w:val="multilevel"/>
    <w:tmpl w:val="54E2F1E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982FD4"/>
    <w:multiLevelType w:val="hybridMultilevel"/>
    <w:tmpl w:val="3F54F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25DB8"/>
    <w:multiLevelType w:val="hybridMultilevel"/>
    <w:tmpl w:val="4E7A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A49F7"/>
    <w:multiLevelType w:val="hybridMultilevel"/>
    <w:tmpl w:val="BA20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84F8E"/>
    <w:multiLevelType w:val="hybridMultilevel"/>
    <w:tmpl w:val="9226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E3781E"/>
    <w:multiLevelType w:val="hybridMultilevel"/>
    <w:tmpl w:val="F1FE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72240"/>
    <w:multiLevelType w:val="hybridMultilevel"/>
    <w:tmpl w:val="6A62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3CD20BD"/>
    <w:multiLevelType w:val="hybridMultilevel"/>
    <w:tmpl w:val="56601A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B503D"/>
    <w:multiLevelType w:val="hybridMultilevel"/>
    <w:tmpl w:val="03F6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D7E92"/>
    <w:multiLevelType w:val="hybridMultilevel"/>
    <w:tmpl w:val="146A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4"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DD4FF9"/>
    <w:multiLevelType w:val="hybridMultilevel"/>
    <w:tmpl w:val="80245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E4330"/>
    <w:multiLevelType w:val="hybridMultilevel"/>
    <w:tmpl w:val="7C4E4BF2"/>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8F0972"/>
    <w:multiLevelType w:val="hybridMultilevel"/>
    <w:tmpl w:val="29E6C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E03FC4"/>
    <w:multiLevelType w:val="hybridMultilevel"/>
    <w:tmpl w:val="17AA4A7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45"/>
  </w:num>
  <w:num w:numId="2">
    <w:abstractNumId w:val="44"/>
  </w:num>
  <w:num w:numId="3">
    <w:abstractNumId w:val="20"/>
  </w:num>
  <w:num w:numId="4">
    <w:abstractNumId w:val="29"/>
  </w:num>
  <w:num w:numId="5">
    <w:abstractNumId w:val="9"/>
  </w:num>
  <w:num w:numId="6">
    <w:abstractNumId w:val="12"/>
  </w:num>
  <w:num w:numId="7">
    <w:abstractNumId w:val="42"/>
  </w:num>
  <w:num w:numId="8">
    <w:abstractNumId w:val="16"/>
  </w:num>
  <w:num w:numId="9">
    <w:abstractNumId w:val="23"/>
  </w:num>
  <w:num w:numId="10">
    <w:abstractNumId w:val="26"/>
  </w:num>
  <w:num w:numId="11">
    <w:abstractNumId w:val="19"/>
  </w:num>
  <w:num w:numId="12">
    <w:abstractNumId w:val="34"/>
  </w:num>
  <w:num w:numId="13">
    <w:abstractNumId w:val="1"/>
  </w:num>
  <w:num w:numId="14">
    <w:abstractNumId w:val="6"/>
  </w:num>
  <w:num w:numId="15">
    <w:abstractNumId w:val="27"/>
  </w:num>
  <w:num w:numId="16">
    <w:abstractNumId w:val="8"/>
  </w:num>
  <w:num w:numId="17">
    <w:abstractNumId w:val="35"/>
  </w:num>
  <w:num w:numId="18">
    <w:abstractNumId w:val="17"/>
  </w:num>
  <w:num w:numId="19">
    <w:abstractNumId w:val="11"/>
  </w:num>
  <w:num w:numId="20">
    <w:abstractNumId w:val="33"/>
  </w:num>
  <w:num w:numId="21">
    <w:abstractNumId w:val="2"/>
  </w:num>
  <w:num w:numId="22">
    <w:abstractNumId w:val="4"/>
  </w:num>
  <w:num w:numId="23">
    <w:abstractNumId w:val="10"/>
  </w:num>
  <w:num w:numId="24">
    <w:abstractNumId w:val="13"/>
  </w:num>
  <w:num w:numId="25">
    <w:abstractNumId w:val="11"/>
  </w:num>
  <w:num w:numId="26">
    <w:abstractNumId w:val="43"/>
  </w:num>
  <w:num w:numId="27">
    <w:abstractNumId w:val="5"/>
  </w:num>
  <w:num w:numId="28">
    <w:abstractNumId w:val="18"/>
  </w:num>
  <w:num w:numId="29">
    <w:abstractNumId w:val="39"/>
  </w:num>
  <w:num w:numId="30">
    <w:abstractNumId w:val="24"/>
  </w:num>
  <w:num w:numId="31">
    <w:abstractNumId w:val="38"/>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0"/>
  </w:num>
  <w:num w:numId="34">
    <w:abstractNumId w:val="25"/>
  </w:num>
  <w:num w:numId="35">
    <w:abstractNumId w:val="41"/>
  </w:num>
  <w:num w:numId="36">
    <w:abstractNumId w:val="31"/>
  </w:num>
  <w:num w:numId="37">
    <w:abstractNumId w:val="7"/>
  </w:num>
  <w:num w:numId="38">
    <w:abstractNumId w:val="32"/>
  </w:num>
  <w:num w:numId="39">
    <w:abstractNumId w:val="21"/>
  </w:num>
  <w:num w:numId="40">
    <w:abstractNumId w:val="3"/>
  </w:num>
  <w:num w:numId="41">
    <w:abstractNumId w:val="36"/>
  </w:num>
  <w:num w:numId="42">
    <w:abstractNumId w:val="14"/>
  </w:num>
  <w:num w:numId="43">
    <w:abstractNumId w:val="46"/>
  </w:num>
  <w:num w:numId="44">
    <w:abstractNumId w:val="37"/>
  </w:num>
  <w:num w:numId="45">
    <w:abstractNumId w:val="30"/>
  </w:num>
  <w:num w:numId="46">
    <w:abstractNumId w:val="15"/>
  </w:num>
  <w:num w:numId="47">
    <w:abstractNumId w:val="22"/>
  </w:num>
  <w:num w:numId="4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E20"/>
    <w:rsid w:val="00005BA9"/>
    <w:rsid w:val="000069E9"/>
    <w:rsid w:val="00006ED1"/>
    <w:rsid w:val="00006EDD"/>
    <w:rsid w:val="000109F9"/>
    <w:rsid w:val="00011393"/>
    <w:rsid w:val="00012946"/>
    <w:rsid w:val="00012C37"/>
    <w:rsid w:val="00012C87"/>
    <w:rsid w:val="00013F15"/>
    <w:rsid w:val="00014C8E"/>
    <w:rsid w:val="00015AA5"/>
    <w:rsid w:val="00016491"/>
    <w:rsid w:val="000168CE"/>
    <w:rsid w:val="00017802"/>
    <w:rsid w:val="0002100A"/>
    <w:rsid w:val="00023DC4"/>
    <w:rsid w:val="00024A54"/>
    <w:rsid w:val="00024BA4"/>
    <w:rsid w:val="00024CCA"/>
    <w:rsid w:val="0002512D"/>
    <w:rsid w:val="00026287"/>
    <w:rsid w:val="000262F3"/>
    <w:rsid w:val="0002667A"/>
    <w:rsid w:val="000270E9"/>
    <w:rsid w:val="00030A19"/>
    <w:rsid w:val="00030A80"/>
    <w:rsid w:val="0003112A"/>
    <w:rsid w:val="00031410"/>
    <w:rsid w:val="000318DD"/>
    <w:rsid w:val="00031D61"/>
    <w:rsid w:val="0003211B"/>
    <w:rsid w:val="00032B71"/>
    <w:rsid w:val="00033F8E"/>
    <w:rsid w:val="0003521E"/>
    <w:rsid w:val="0003586B"/>
    <w:rsid w:val="000361BE"/>
    <w:rsid w:val="00036376"/>
    <w:rsid w:val="00036AE0"/>
    <w:rsid w:val="00037DEE"/>
    <w:rsid w:val="00037FB3"/>
    <w:rsid w:val="00040E4E"/>
    <w:rsid w:val="000420DE"/>
    <w:rsid w:val="00043FFD"/>
    <w:rsid w:val="000456D6"/>
    <w:rsid w:val="00045CFA"/>
    <w:rsid w:val="00050EF3"/>
    <w:rsid w:val="0005282C"/>
    <w:rsid w:val="0005283A"/>
    <w:rsid w:val="000530D4"/>
    <w:rsid w:val="000537B7"/>
    <w:rsid w:val="00053F26"/>
    <w:rsid w:val="00056C34"/>
    <w:rsid w:val="00056EB0"/>
    <w:rsid w:val="00057080"/>
    <w:rsid w:val="00057A8C"/>
    <w:rsid w:val="000603C4"/>
    <w:rsid w:val="000608A3"/>
    <w:rsid w:val="00061E35"/>
    <w:rsid w:val="00063734"/>
    <w:rsid w:val="00063F71"/>
    <w:rsid w:val="000643D6"/>
    <w:rsid w:val="000659FC"/>
    <w:rsid w:val="00065E2D"/>
    <w:rsid w:val="00067869"/>
    <w:rsid w:val="000678B9"/>
    <w:rsid w:val="00071818"/>
    <w:rsid w:val="00071B4D"/>
    <w:rsid w:val="00072CC4"/>
    <w:rsid w:val="000736BD"/>
    <w:rsid w:val="00074295"/>
    <w:rsid w:val="00075388"/>
    <w:rsid w:val="0007617D"/>
    <w:rsid w:val="000761C3"/>
    <w:rsid w:val="000767C7"/>
    <w:rsid w:val="00076DE5"/>
    <w:rsid w:val="00080137"/>
    <w:rsid w:val="00080956"/>
    <w:rsid w:val="00080AE1"/>
    <w:rsid w:val="00081430"/>
    <w:rsid w:val="00083A87"/>
    <w:rsid w:val="00084DEF"/>
    <w:rsid w:val="00086940"/>
    <w:rsid w:val="00086AB3"/>
    <w:rsid w:val="00086C64"/>
    <w:rsid w:val="00087C47"/>
    <w:rsid w:val="00090180"/>
    <w:rsid w:val="000917C6"/>
    <w:rsid w:val="00092862"/>
    <w:rsid w:val="00092C76"/>
    <w:rsid w:val="00093599"/>
    <w:rsid w:val="00094061"/>
    <w:rsid w:val="00094AEC"/>
    <w:rsid w:val="000957BB"/>
    <w:rsid w:val="00096DA8"/>
    <w:rsid w:val="00097135"/>
    <w:rsid w:val="000A1A8D"/>
    <w:rsid w:val="000A256F"/>
    <w:rsid w:val="000A42BB"/>
    <w:rsid w:val="000A4674"/>
    <w:rsid w:val="000A59A3"/>
    <w:rsid w:val="000A6089"/>
    <w:rsid w:val="000B09D4"/>
    <w:rsid w:val="000B0C75"/>
    <w:rsid w:val="000B1AB0"/>
    <w:rsid w:val="000B1ACF"/>
    <w:rsid w:val="000B2858"/>
    <w:rsid w:val="000B2C38"/>
    <w:rsid w:val="000B2CCE"/>
    <w:rsid w:val="000B2E4B"/>
    <w:rsid w:val="000B3EDD"/>
    <w:rsid w:val="000B5B95"/>
    <w:rsid w:val="000C0440"/>
    <w:rsid w:val="000C1132"/>
    <w:rsid w:val="000C19FB"/>
    <w:rsid w:val="000C39A9"/>
    <w:rsid w:val="000C50B2"/>
    <w:rsid w:val="000C562D"/>
    <w:rsid w:val="000C6060"/>
    <w:rsid w:val="000C65AD"/>
    <w:rsid w:val="000C6D75"/>
    <w:rsid w:val="000C71EE"/>
    <w:rsid w:val="000C79D3"/>
    <w:rsid w:val="000C7D57"/>
    <w:rsid w:val="000D0CF6"/>
    <w:rsid w:val="000D2514"/>
    <w:rsid w:val="000D29E2"/>
    <w:rsid w:val="000D2E8D"/>
    <w:rsid w:val="000D2FE7"/>
    <w:rsid w:val="000D38E5"/>
    <w:rsid w:val="000D4816"/>
    <w:rsid w:val="000D49ED"/>
    <w:rsid w:val="000D4B4D"/>
    <w:rsid w:val="000D544F"/>
    <w:rsid w:val="000D6B4C"/>
    <w:rsid w:val="000D6B55"/>
    <w:rsid w:val="000D7E08"/>
    <w:rsid w:val="000E08A6"/>
    <w:rsid w:val="000E1011"/>
    <w:rsid w:val="000E2958"/>
    <w:rsid w:val="000E2FA0"/>
    <w:rsid w:val="000E37C3"/>
    <w:rsid w:val="000E397B"/>
    <w:rsid w:val="000E4EF5"/>
    <w:rsid w:val="000E5B89"/>
    <w:rsid w:val="000E5ECA"/>
    <w:rsid w:val="000E60E8"/>
    <w:rsid w:val="000E7C73"/>
    <w:rsid w:val="000E7E82"/>
    <w:rsid w:val="000F064E"/>
    <w:rsid w:val="000F24A4"/>
    <w:rsid w:val="000F310A"/>
    <w:rsid w:val="000F39D2"/>
    <w:rsid w:val="000F3B7B"/>
    <w:rsid w:val="000F4ADC"/>
    <w:rsid w:val="000F70A4"/>
    <w:rsid w:val="00100D2A"/>
    <w:rsid w:val="00101378"/>
    <w:rsid w:val="00101FE6"/>
    <w:rsid w:val="00102C92"/>
    <w:rsid w:val="00102DFF"/>
    <w:rsid w:val="00103145"/>
    <w:rsid w:val="00103159"/>
    <w:rsid w:val="00103882"/>
    <w:rsid w:val="00105378"/>
    <w:rsid w:val="00105900"/>
    <w:rsid w:val="00105D0B"/>
    <w:rsid w:val="00105DA1"/>
    <w:rsid w:val="0010621B"/>
    <w:rsid w:val="00106D9E"/>
    <w:rsid w:val="00111EEC"/>
    <w:rsid w:val="00112830"/>
    <w:rsid w:val="00112C5B"/>
    <w:rsid w:val="00112C9D"/>
    <w:rsid w:val="001130BB"/>
    <w:rsid w:val="00113969"/>
    <w:rsid w:val="00113E7B"/>
    <w:rsid w:val="0011426B"/>
    <w:rsid w:val="00117117"/>
    <w:rsid w:val="0012042A"/>
    <w:rsid w:val="00120570"/>
    <w:rsid w:val="0012062B"/>
    <w:rsid w:val="0012163A"/>
    <w:rsid w:val="00121AF3"/>
    <w:rsid w:val="00123F8E"/>
    <w:rsid w:val="00124ED7"/>
    <w:rsid w:val="001250BC"/>
    <w:rsid w:val="00126222"/>
    <w:rsid w:val="00126BD6"/>
    <w:rsid w:val="0012724D"/>
    <w:rsid w:val="00130E7D"/>
    <w:rsid w:val="00130F9D"/>
    <w:rsid w:val="00132447"/>
    <w:rsid w:val="00132C80"/>
    <w:rsid w:val="0013334E"/>
    <w:rsid w:val="001349BE"/>
    <w:rsid w:val="00134FF7"/>
    <w:rsid w:val="00135175"/>
    <w:rsid w:val="0013715F"/>
    <w:rsid w:val="00137A78"/>
    <w:rsid w:val="00140136"/>
    <w:rsid w:val="0014394C"/>
    <w:rsid w:val="0014472B"/>
    <w:rsid w:val="00145643"/>
    <w:rsid w:val="0014578C"/>
    <w:rsid w:val="001470E8"/>
    <w:rsid w:val="001500EB"/>
    <w:rsid w:val="00150A18"/>
    <w:rsid w:val="00150BCE"/>
    <w:rsid w:val="00156382"/>
    <w:rsid w:val="00156591"/>
    <w:rsid w:val="001570F6"/>
    <w:rsid w:val="00157E76"/>
    <w:rsid w:val="00160D7D"/>
    <w:rsid w:val="0016240C"/>
    <w:rsid w:val="00162432"/>
    <w:rsid w:val="00165C3F"/>
    <w:rsid w:val="0016629D"/>
    <w:rsid w:val="00167524"/>
    <w:rsid w:val="0016779B"/>
    <w:rsid w:val="00170A65"/>
    <w:rsid w:val="00171382"/>
    <w:rsid w:val="00173E7B"/>
    <w:rsid w:val="00174240"/>
    <w:rsid w:val="00174A05"/>
    <w:rsid w:val="00175A09"/>
    <w:rsid w:val="0017631E"/>
    <w:rsid w:val="00177CBF"/>
    <w:rsid w:val="0018043B"/>
    <w:rsid w:val="00181108"/>
    <w:rsid w:val="0018120D"/>
    <w:rsid w:val="00182A7A"/>
    <w:rsid w:val="00183D6D"/>
    <w:rsid w:val="00186C20"/>
    <w:rsid w:val="0018755D"/>
    <w:rsid w:val="0018761A"/>
    <w:rsid w:val="00187B63"/>
    <w:rsid w:val="00187C49"/>
    <w:rsid w:val="00187D01"/>
    <w:rsid w:val="00187F9D"/>
    <w:rsid w:val="00192EE6"/>
    <w:rsid w:val="00193662"/>
    <w:rsid w:val="00193715"/>
    <w:rsid w:val="00193DB0"/>
    <w:rsid w:val="00194BA7"/>
    <w:rsid w:val="00195014"/>
    <w:rsid w:val="00195336"/>
    <w:rsid w:val="0019549D"/>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35ED"/>
    <w:rsid w:val="001A3F94"/>
    <w:rsid w:val="001A41BE"/>
    <w:rsid w:val="001A48D3"/>
    <w:rsid w:val="001A6C79"/>
    <w:rsid w:val="001A7919"/>
    <w:rsid w:val="001B00B3"/>
    <w:rsid w:val="001B0C56"/>
    <w:rsid w:val="001B19CD"/>
    <w:rsid w:val="001B27AF"/>
    <w:rsid w:val="001B3D77"/>
    <w:rsid w:val="001B3E62"/>
    <w:rsid w:val="001B55B3"/>
    <w:rsid w:val="001B5D6D"/>
    <w:rsid w:val="001B6A4A"/>
    <w:rsid w:val="001B6F27"/>
    <w:rsid w:val="001B7581"/>
    <w:rsid w:val="001B7EF6"/>
    <w:rsid w:val="001C0343"/>
    <w:rsid w:val="001C1215"/>
    <w:rsid w:val="001C1FBB"/>
    <w:rsid w:val="001C28D1"/>
    <w:rsid w:val="001C37C6"/>
    <w:rsid w:val="001C4590"/>
    <w:rsid w:val="001C4D71"/>
    <w:rsid w:val="001C51AE"/>
    <w:rsid w:val="001C5668"/>
    <w:rsid w:val="001C584F"/>
    <w:rsid w:val="001C6AEB"/>
    <w:rsid w:val="001C6F5D"/>
    <w:rsid w:val="001C71E2"/>
    <w:rsid w:val="001C78FD"/>
    <w:rsid w:val="001D06BE"/>
    <w:rsid w:val="001D1E21"/>
    <w:rsid w:val="001D1EF7"/>
    <w:rsid w:val="001D440F"/>
    <w:rsid w:val="001D51A9"/>
    <w:rsid w:val="001D53F0"/>
    <w:rsid w:val="001D56D0"/>
    <w:rsid w:val="001D5D79"/>
    <w:rsid w:val="001D5F87"/>
    <w:rsid w:val="001D766D"/>
    <w:rsid w:val="001E0713"/>
    <w:rsid w:val="001E17B4"/>
    <w:rsid w:val="001E1A61"/>
    <w:rsid w:val="001E202B"/>
    <w:rsid w:val="001E2B81"/>
    <w:rsid w:val="001E34B9"/>
    <w:rsid w:val="001E5707"/>
    <w:rsid w:val="001E59F8"/>
    <w:rsid w:val="001E5CA3"/>
    <w:rsid w:val="001E7003"/>
    <w:rsid w:val="001F069B"/>
    <w:rsid w:val="001F0B93"/>
    <w:rsid w:val="001F0FB5"/>
    <w:rsid w:val="001F12E8"/>
    <w:rsid w:val="001F4DF2"/>
    <w:rsid w:val="001F546F"/>
    <w:rsid w:val="00200156"/>
    <w:rsid w:val="00200DE1"/>
    <w:rsid w:val="00200FBE"/>
    <w:rsid w:val="002019DA"/>
    <w:rsid w:val="00202065"/>
    <w:rsid w:val="00202B7A"/>
    <w:rsid w:val="00202F2B"/>
    <w:rsid w:val="00206BDB"/>
    <w:rsid w:val="00207175"/>
    <w:rsid w:val="00207CF8"/>
    <w:rsid w:val="00207E3C"/>
    <w:rsid w:val="002100D2"/>
    <w:rsid w:val="002104B4"/>
    <w:rsid w:val="002129ED"/>
    <w:rsid w:val="002148B4"/>
    <w:rsid w:val="00215936"/>
    <w:rsid w:val="00217195"/>
    <w:rsid w:val="00220202"/>
    <w:rsid w:val="00220F04"/>
    <w:rsid w:val="0022346D"/>
    <w:rsid w:val="00223C63"/>
    <w:rsid w:val="00224033"/>
    <w:rsid w:val="002257E4"/>
    <w:rsid w:val="002274FD"/>
    <w:rsid w:val="002304C5"/>
    <w:rsid w:val="00230C6D"/>
    <w:rsid w:val="0023148C"/>
    <w:rsid w:val="00232039"/>
    <w:rsid w:val="002332E4"/>
    <w:rsid w:val="0023382A"/>
    <w:rsid w:val="00233CB1"/>
    <w:rsid w:val="00234BB1"/>
    <w:rsid w:val="0023537E"/>
    <w:rsid w:val="00235FB6"/>
    <w:rsid w:val="00236BF6"/>
    <w:rsid w:val="00236BF8"/>
    <w:rsid w:val="002370D8"/>
    <w:rsid w:val="002403F6"/>
    <w:rsid w:val="00242D18"/>
    <w:rsid w:val="00243DFC"/>
    <w:rsid w:val="0024550E"/>
    <w:rsid w:val="00245707"/>
    <w:rsid w:val="00245CE7"/>
    <w:rsid w:val="00246BC7"/>
    <w:rsid w:val="002502D8"/>
    <w:rsid w:val="00250955"/>
    <w:rsid w:val="00250B57"/>
    <w:rsid w:val="00250E23"/>
    <w:rsid w:val="00250F2D"/>
    <w:rsid w:val="002521C2"/>
    <w:rsid w:val="00252497"/>
    <w:rsid w:val="002524A8"/>
    <w:rsid w:val="00252518"/>
    <w:rsid w:val="00252CDB"/>
    <w:rsid w:val="00253ACC"/>
    <w:rsid w:val="00254621"/>
    <w:rsid w:val="00255A7F"/>
    <w:rsid w:val="00256423"/>
    <w:rsid w:val="0025717C"/>
    <w:rsid w:val="00260401"/>
    <w:rsid w:val="00261CF2"/>
    <w:rsid w:val="002626A0"/>
    <w:rsid w:val="00262B04"/>
    <w:rsid w:val="00262F4C"/>
    <w:rsid w:val="002631F9"/>
    <w:rsid w:val="00264CA5"/>
    <w:rsid w:val="00265F68"/>
    <w:rsid w:val="002668E6"/>
    <w:rsid w:val="002675DC"/>
    <w:rsid w:val="0026782C"/>
    <w:rsid w:val="00267AD3"/>
    <w:rsid w:val="00270645"/>
    <w:rsid w:val="00270E63"/>
    <w:rsid w:val="002713A1"/>
    <w:rsid w:val="002725A6"/>
    <w:rsid w:val="00272C35"/>
    <w:rsid w:val="00274BB4"/>
    <w:rsid w:val="00275433"/>
    <w:rsid w:val="00276514"/>
    <w:rsid w:val="0027683C"/>
    <w:rsid w:val="002769B8"/>
    <w:rsid w:val="00276A98"/>
    <w:rsid w:val="0027766F"/>
    <w:rsid w:val="0028059F"/>
    <w:rsid w:val="00281000"/>
    <w:rsid w:val="002813A5"/>
    <w:rsid w:val="00286074"/>
    <w:rsid w:val="002868A9"/>
    <w:rsid w:val="00287003"/>
    <w:rsid w:val="00287CD3"/>
    <w:rsid w:val="00290449"/>
    <w:rsid w:val="00291183"/>
    <w:rsid w:val="00295C63"/>
    <w:rsid w:val="002960A6"/>
    <w:rsid w:val="00297377"/>
    <w:rsid w:val="00297E82"/>
    <w:rsid w:val="002A18A0"/>
    <w:rsid w:val="002A2245"/>
    <w:rsid w:val="002A5549"/>
    <w:rsid w:val="002A695C"/>
    <w:rsid w:val="002A76ED"/>
    <w:rsid w:val="002A7B6F"/>
    <w:rsid w:val="002A7BDE"/>
    <w:rsid w:val="002A7FA0"/>
    <w:rsid w:val="002B643C"/>
    <w:rsid w:val="002B7DC0"/>
    <w:rsid w:val="002C34FC"/>
    <w:rsid w:val="002C4038"/>
    <w:rsid w:val="002C4704"/>
    <w:rsid w:val="002C47EE"/>
    <w:rsid w:val="002C4B4A"/>
    <w:rsid w:val="002C4CC5"/>
    <w:rsid w:val="002C5018"/>
    <w:rsid w:val="002C5094"/>
    <w:rsid w:val="002C570F"/>
    <w:rsid w:val="002C5961"/>
    <w:rsid w:val="002C6C9B"/>
    <w:rsid w:val="002D00E4"/>
    <w:rsid w:val="002D1CBE"/>
    <w:rsid w:val="002D2C4B"/>
    <w:rsid w:val="002D4766"/>
    <w:rsid w:val="002D51B5"/>
    <w:rsid w:val="002D58DF"/>
    <w:rsid w:val="002D67C6"/>
    <w:rsid w:val="002D6F60"/>
    <w:rsid w:val="002E02CB"/>
    <w:rsid w:val="002E14AC"/>
    <w:rsid w:val="002E3C1A"/>
    <w:rsid w:val="002E5E9B"/>
    <w:rsid w:val="002F08B7"/>
    <w:rsid w:val="002F1B15"/>
    <w:rsid w:val="002F466A"/>
    <w:rsid w:val="002F55FC"/>
    <w:rsid w:val="002F6BD6"/>
    <w:rsid w:val="002F7416"/>
    <w:rsid w:val="002F7C80"/>
    <w:rsid w:val="003006C7"/>
    <w:rsid w:val="00300FA9"/>
    <w:rsid w:val="00301AC2"/>
    <w:rsid w:val="0030249D"/>
    <w:rsid w:val="00302556"/>
    <w:rsid w:val="00302BEE"/>
    <w:rsid w:val="00302CAE"/>
    <w:rsid w:val="0030633B"/>
    <w:rsid w:val="0030664C"/>
    <w:rsid w:val="003077D1"/>
    <w:rsid w:val="00307ED5"/>
    <w:rsid w:val="00307F9B"/>
    <w:rsid w:val="00310248"/>
    <w:rsid w:val="00310BFA"/>
    <w:rsid w:val="00312237"/>
    <w:rsid w:val="003126E3"/>
    <w:rsid w:val="003128DB"/>
    <w:rsid w:val="00312928"/>
    <w:rsid w:val="00312BF4"/>
    <w:rsid w:val="00312E2A"/>
    <w:rsid w:val="00312F4D"/>
    <w:rsid w:val="0031337B"/>
    <w:rsid w:val="00314110"/>
    <w:rsid w:val="00314659"/>
    <w:rsid w:val="0031471B"/>
    <w:rsid w:val="00314F91"/>
    <w:rsid w:val="00314FEF"/>
    <w:rsid w:val="00315971"/>
    <w:rsid w:val="00316F16"/>
    <w:rsid w:val="00317D3A"/>
    <w:rsid w:val="00320D21"/>
    <w:rsid w:val="00321693"/>
    <w:rsid w:val="00322315"/>
    <w:rsid w:val="00323446"/>
    <w:rsid w:val="00323E36"/>
    <w:rsid w:val="00324486"/>
    <w:rsid w:val="003247F2"/>
    <w:rsid w:val="003257E3"/>
    <w:rsid w:val="00326CFC"/>
    <w:rsid w:val="00327364"/>
    <w:rsid w:val="00330341"/>
    <w:rsid w:val="00331416"/>
    <w:rsid w:val="00331B6D"/>
    <w:rsid w:val="0033298F"/>
    <w:rsid w:val="00332DAA"/>
    <w:rsid w:val="00332FC8"/>
    <w:rsid w:val="0033314E"/>
    <w:rsid w:val="003337C3"/>
    <w:rsid w:val="00334181"/>
    <w:rsid w:val="0033489F"/>
    <w:rsid w:val="003352A7"/>
    <w:rsid w:val="00341812"/>
    <w:rsid w:val="00343045"/>
    <w:rsid w:val="00343D7F"/>
    <w:rsid w:val="0034429A"/>
    <w:rsid w:val="00344300"/>
    <w:rsid w:val="00344D51"/>
    <w:rsid w:val="00345E3B"/>
    <w:rsid w:val="00351E31"/>
    <w:rsid w:val="0035353B"/>
    <w:rsid w:val="00353C45"/>
    <w:rsid w:val="003546F6"/>
    <w:rsid w:val="003552EC"/>
    <w:rsid w:val="003553A3"/>
    <w:rsid w:val="0035554B"/>
    <w:rsid w:val="00355A7E"/>
    <w:rsid w:val="00356349"/>
    <w:rsid w:val="003567A0"/>
    <w:rsid w:val="00356D5E"/>
    <w:rsid w:val="00357A4B"/>
    <w:rsid w:val="00357E5B"/>
    <w:rsid w:val="00361A4A"/>
    <w:rsid w:val="003621A4"/>
    <w:rsid w:val="003622F9"/>
    <w:rsid w:val="00362629"/>
    <w:rsid w:val="00362937"/>
    <w:rsid w:val="00363DB0"/>
    <w:rsid w:val="00364911"/>
    <w:rsid w:val="00365708"/>
    <w:rsid w:val="00365766"/>
    <w:rsid w:val="00365EBE"/>
    <w:rsid w:val="003660DE"/>
    <w:rsid w:val="0037042D"/>
    <w:rsid w:val="00371977"/>
    <w:rsid w:val="00371FD7"/>
    <w:rsid w:val="0037220B"/>
    <w:rsid w:val="00372AEC"/>
    <w:rsid w:val="00373086"/>
    <w:rsid w:val="003743D5"/>
    <w:rsid w:val="003755CC"/>
    <w:rsid w:val="003758F9"/>
    <w:rsid w:val="00375BEA"/>
    <w:rsid w:val="00375CEE"/>
    <w:rsid w:val="0037609B"/>
    <w:rsid w:val="00376C42"/>
    <w:rsid w:val="00376D55"/>
    <w:rsid w:val="00377092"/>
    <w:rsid w:val="00377ED9"/>
    <w:rsid w:val="00377FE2"/>
    <w:rsid w:val="003802A4"/>
    <w:rsid w:val="003802C3"/>
    <w:rsid w:val="0038044F"/>
    <w:rsid w:val="00380679"/>
    <w:rsid w:val="00380B2A"/>
    <w:rsid w:val="0038101D"/>
    <w:rsid w:val="00381DF0"/>
    <w:rsid w:val="00381E0E"/>
    <w:rsid w:val="003829D5"/>
    <w:rsid w:val="00382C21"/>
    <w:rsid w:val="00382FE0"/>
    <w:rsid w:val="00382FEF"/>
    <w:rsid w:val="00383F56"/>
    <w:rsid w:val="003858A1"/>
    <w:rsid w:val="00385D49"/>
    <w:rsid w:val="00386CCE"/>
    <w:rsid w:val="00386EB3"/>
    <w:rsid w:val="00386F49"/>
    <w:rsid w:val="0038717E"/>
    <w:rsid w:val="00387244"/>
    <w:rsid w:val="003872A7"/>
    <w:rsid w:val="00387820"/>
    <w:rsid w:val="00391119"/>
    <w:rsid w:val="003921BC"/>
    <w:rsid w:val="00393472"/>
    <w:rsid w:val="003935B2"/>
    <w:rsid w:val="003938B5"/>
    <w:rsid w:val="00394F8E"/>
    <w:rsid w:val="00395D7E"/>
    <w:rsid w:val="003963D0"/>
    <w:rsid w:val="00397D87"/>
    <w:rsid w:val="00397E4B"/>
    <w:rsid w:val="003A1322"/>
    <w:rsid w:val="003A181D"/>
    <w:rsid w:val="003A23D9"/>
    <w:rsid w:val="003A2B10"/>
    <w:rsid w:val="003A2F64"/>
    <w:rsid w:val="003A396C"/>
    <w:rsid w:val="003A47CC"/>
    <w:rsid w:val="003A7AE8"/>
    <w:rsid w:val="003A7BB0"/>
    <w:rsid w:val="003B0A90"/>
    <w:rsid w:val="003B23D1"/>
    <w:rsid w:val="003B2C12"/>
    <w:rsid w:val="003B2F0C"/>
    <w:rsid w:val="003B3BD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249A"/>
    <w:rsid w:val="003C4AC5"/>
    <w:rsid w:val="003C4E23"/>
    <w:rsid w:val="003C7A21"/>
    <w:rsid w:val="003D03B0"/>
    <w:rsid w:val="003D127C"/>
    <w:rsid w:val="003D27B2"/>
    <w:rsid w:val="003D46B6"/>
    <w:rsid w:val="003D4B50"/>
    <w:rsid w:val="003D4D48"/>
    <w:rsid w:val="003D5F91"/>
    <w:rsid w:val="003D7A31"/>
    <w:rsid w:val="003E2BF5"/>
    <w:rsid w:val="003E31A4"/>
    <w:rsid w:val="003E4F96"/>
    <w:rsid w:val="003E5134"/>
    <w:rsid w:val="003E531F"/>
    <w:rsid w:val="003E5983"/>
    <w:rsid w:val="003E5A67"/>
    <w:rsid w:val="003E6172"/>
    <w:rsid w:val="003E7A13"/>
    <w:rsid w:val="003E7DBD"/>
    <w:rsid w:val="003F02C2"/>
    <w:rsid w:val="003F073F"/>
    <w:rsid w:val="003F0765"/>
    <w:rsid w:val="003F08B2"/>
    <w:rsid w:val="003F2581"/>
    <w:rsid w:val="003F30F0"/>
    <w:rsid w:val="003F32B4"/>
    <w:rsid w:val="003F6B0B"/>
    <w:rsid w:val="003F6DFC"/>
    <w:rsid w:val="003F763F"/>
    <w:rsid w:val="003F785F"/>
    <w:rsid w:val="00400157"/>
    <w:rsid w:val="00400EC0"/>
    <w:rsid w:val="0040130B"/>
    <w:rsid w:val="00401ED0"/>
    <w:rsid w:val="00402356"/>
    <w:rsid w:val="00403446"/>
    <w:rsid w:val="00403A6A"/>
    <w:rsid w:val="00403FA1"/>
    <w:rsid w:val="004052C5"/>
    <w:rsid w:val="00405EFD"/>
    <w:rsid w:val="00406775"/>
    <w:rsid w:val="00406853"/>
    <w:rsid w:val="00407FC5"/>
    <w:rsid w:val="00410EFA"/>
    <w:rsid w:val="00411013"/>
    <w:rsid w:val="0041285F"/>
    <w:rsid w:val="0041355A"/>
    <w:rsid w:val="004137A2"/>
    <w:rsid w:val="004148E6"/>
    <w:rsid w:val="0041549A"/>
    <w:rsid w:val="00415A07"/>
    <w:rsid w:val="00416020"/>
    <w:rsid w:val="004160DA"/>
    <w:rsid w:val="0041710B"/>
    <w:rsid w:val="004176EC"/>
    <w:rsid w:val="00423C12"/>
    <w:rsid w:val="00424C42"/>
    <w:rsid w:val="00425594"/>
    <w:rsid w:val="00426A19"/>
    <w:rsid w:val="00430B17"/>
    <w:rsid w:val="004310C7"/>
    <w:rsid w:val="00431246"/>
    <w:rsid w:val="004326D3"/>
    <w:rsid w:val="00433B46"/>
    <w:rsid w:val="004342AD"/>
    <w:rsid w:val="004342C9"/>
    <w:rsid w:val="00435B78"/>
    <w:rsid w:val="00435F29"/>
    <w:rsid w:val="0043631F"/>
    <w:rsid w:val="00437439"/>
    <w:rsid w:val="00437D60"/>
    <w:rsid w:val="00440D27"/>
    <w:rsid w:val="00440E8D"/>
    <w:rsid w:val="0044113C"/>
    <w:rsid w:val="004413E5"/>
    <w:rsid w:val="00441902"/>
    <w:rsid w:val="00441C6C"/>
    <w:rsid w:val="00442F80"/>
    <w:rsid w:val="00443C73"/>
    <w:rsid w:val="0044505F"/>
    <w:rsid w:val="00445819"/>
    <w:rsid w:val="00445AE2"/>
    <w:rsid w:val="00445B1A"/>
    <w:rsid w:val="00446652"/>
    <w:rsid w:val="00447D98"/>
    <w:rsid w:val="0045193C"/>
    <w:rsid w:val="004519E7"/>
    <w:rsid w:val="00451B3E"/>
    <w:rsid w:val="004525CE"/>
    <w:rsid w:val="004528DE"/>
    <w:rsid w:val="0045441F"/>
    <w:rsid w:val="00455BEE"/>
    <w:rsid w:val="00456588"/>
    <w:rsid w:val="00456919"/>
    <w:rsid w:val="00457875"/>
    <w:rsid w:val="00460307"/>
    <w:rsid w:val="00461DAF"/>
    <w:rsid w:val="004628B9"/>
    <w:rsid w:val="00463225"/>
    <w:rsid w:val="00470EA1"/>
    <w:rsid w:val="00471282"/>
    <w:rsid w:val="00471439"/>
    <w:rsid w:val="00471FBC"/>
    <w:rsid w:val="004729B5"/>
    <w:rsid w:val="00472D91"/>
    <w:rsid w:val="00473E60"/>
    <w:rsid w:val="00473FEA"/>
    <w:rsid w:val="004744BA"/>
    <w:rsid w:val="00474760"/>
    <w:rsid w:val="00475165"/>
    <w:rsid w:val="00475885"/>
    <w:rsid w:val="00476667"/>
    <w:rsid w:val="00480015"/>
    <w:rsid w:val="004823CF"/>
    <w:rsid w:val="00482F56"/>
    <w:rsid w:val="00483B91"/>
    <w:rsid w:val="0048515C"/>
    <w:rsid w:val="004853D3"/>
    <w:rsid w:val="004858D3"/>
    <w:rsid w:val="004858EE"/>
    <w:rsid w:val="004861B6"/>
    <w:rsid w:val="0048621D"/>
    <w:rsid w:val="00487320"/>
    <w:rsid w:val="004905B5"/>
    <w:rsid w:val="00490AA7"/>
    <w:rsid w:val="00492CA5"/>
    <w:rsid w:val="00492D91"/>
    <w:rsid w:val="00495593"/>
    <w:rsid w:val="00495D64"/>
    <w:rsid w:val="00496682"/>
    <w:rsid w:val="00496A38"/>
    <w:rsid w:val="004A0A3B"/>
    <w:rsid w:val="004A10E3"/>
    <w:rsid w:val="004A2A25"/>
    <w:rsid w:val="004A390E"/>
    <w:rsid w:val="004A3E14"/>
    <w:rsid w:val="004A424C"/>
    <w:rsid w:val="004A58C1"/>
    <w:rsid w:val="004A5AA1"/>
    <w:rsid w:val="004A5E15"/>
    <w:rsid w:val="004A65EA"/>
    <w:rsid w:val="004A6A9A"/>
    <w:rsid w:val="004A75B8"/>
    <w:rsid w:val="004A75C0"/>
    <w:rsid w:val="004A764F"/>
    <w:rsid w:val="004B0DAB"/>
    <w:rsid w:val="004B20DB"/>
    <w:rsid w:val="004B2DC6"/>
    <w:rsid w:val="004B3D91"/>
    <w:rsid w:val="004B4482"/>
    <w:rsid w:val="004B49BF"/>
    <w:rsid w:val="004B5CCC"/>
    <w:rsid w:val="004B7893"/>
    <w:rsid w:val="004C14B6"/>
    <w:rsid w:val="004C1FE5"/>
    <w:rsid w:val="004C2D20"/>
    <w:rsid w:val="004C5244"/>
    <w:rsid w:val="004C67E3"/>
    <w:rsid w:val="004D00A2"/>
    <w:rsid w:val="004D0785"/>
    <w:rsid w:val="004D163F"/>
    <w:rsid w:val="004D2E21"/>
    <w:rsid w:val="004D5202"/>
    <w:rsid w:val="004D62E2"/>
    <w:rsid w:val="004D6F4A"/>
    <w:rsid w:val="004D7C7D"/>
    <w:rsid w:val="004E11EC"/>
    <w:rsid w:val="004E1A1D"/>
    <w:rsid w:val="004E3591"/>
    <w:rsid w:val="004E37F7"/>
    <w:rsid w:val="004E40E2"/>
    <w:rsid w:val="004E4157"/>
    <w:rsid w:val="004E4B70"/>
    <w:rsid w:val="004E4BC1"/>
    <w:rsid w:val="004E52A5"/>
    <w:rsid w:val="004E5B61"/>
    <w:rsid w:val="004E5F65"/>
    <w:rsid w:val="004E6461"/>
    <w:rsid w:val="004E6B25"/>
    <w:rsid w:val="004E6FE5"/>
    <w:rsid w:val="004E7D49"/>
    <w:rsid w:val="004F15A0"/>
    <w:rsid w:val="004F163B"/>
    <w:rsid w:val="004F1A98"/>
    <w:rsid w:val="004F1F92"/>
    <w:rsid w:val="004F2720"/>
    <w:rsid w:val="004F46FF"/>
    <w:rsid w:val="004F5FF0"/>
    <w:rsid w:val="004F64B3"/>
    <w:rsid w:val="004F70C3"/>
    <w:rsid w:val="005013EA"/>
    <w:rsid w:val="00501D61"/>
    <w:rsid w:val="00503BB5"/>
    <w:rsid w:val="00504A68"/>
    <w:rsid w:val="00504F0F"/>
    <w:rsid w:val="005052ED"/>
    <w:rsid w:val="005061FC"/>
    <w:rsid w:val="005064EC"/>
    <w:rsid w:val="0050667C"/>
    <w:rsid w:val="0050686F"/>
    <w:rsid w:val="00506920"/>
    <w:rsid w:val="0051128C"/>
    <w:rsid w:val="00511729"/>
    <w:rsid w:val="00511985"/>
    <w:rsid w:val="00511A90"/>
    <w:rsid w:val="00511B1B"/>
    <w:rsid w:val="0051209F"/>
    <w:rsid w:val="005130C4"/>
    <w:rsid w:val="0051319C"/>
    <w:rsid w:val="0051360D"/>
    <w:rsid w:val="00514E9C"/>
    <w:rsid w:val="00515CB1"/>
    <w:rsid w:val="00516813"/>
    <w:rsid w:val="005169AC"/>
    <w:rsid w:val="0052199B"/>
    <w:rsid w:val="00522339"/>
    <w:rsid w:val="005226CF"/>
    <w:rsid w:val="005232B5"/>
    <w:rsid w:val="00523739"/>
    <w:rsid w:val="00524076"/>
    <w:rsid w:val="0052499B"/>
    <w:rsid w:val="00527410"/>
    <w:rsid w:val="005303DF"/>
    <w:rsid w:val="005317A1"/>
    <w:rsid w:val="005324C2"/>
    <w:rsid w:val="00532D21"/>
    <w:rsid w:val="005330E9"/>
    <w:rsid w:val="0053456B"/>
    <w:rsid w:val="0053490D"/>
    <w:rsid w:val="005349DF"/>
    <w:rsid w:val="0053579C"/>
    <w:rsid w:val="00535847"/>
    <w:rsid w:val="00535910"/>
    <w:rsid w:val="00535D50"/>
    <w:rsid w:val="00536157"/>
    <w:rsid w:val="0053667E"/>
    <w:rsid w:val="00537AF5"/>
    <w:rsid w:val="00540EE4"/>
    <w:rsid w:val="00541479"/>
    <w:rsid w:val="00541639"/>
    <w:rsid w:val="00543BFF"/>
    <w:rsid w:val="00543DB1"/>
    <w:rsid w:val="00543F18"/>
    <w:rsid w:val="005444AF"/>
    <w:rsid w:val="0054493E"/>
    <w:rsid w:val="00544A6F"/>
    <w:rsid w:val="0054575B"/>
    <w:rsid w:val="00545898"/>
    <w:rsid w:val="00545D9A"/>
    <w:rsid w:val="005464EC"/>
    <w:rsid w:val="005474CE"/>
    <w:rsid w:val="005500CB"/>
    <w:rsid w:val="00550193"/>
    <w:rsid w:val="00551539"/>
    <w:rsid w:val="0055347F"/>
    <w:rsid w:val="00554D54"/>
    <w:rsid w:val="00556729"/>
    <w:rsid w:val="00557E8E"/>
    <w:rsid w:val="005603E3"/>
    <w:rsid w:val="00560A31"/>
    <w:rsid w:val="00560CC1"/>
    <w:rsid w:val="005614A7"/>
    <w:rsid w:val="005616B4"/>
    <w:rsid w:val="00561886"/>
    <w:rsid w:val="00561AF3"/>
    <w:rsid w:val="00561EA0"/>
    <w:rsid w:val="005626D2"/>
    <w:rsid w:val="005628CE"/>
    <w:rsid w:val="00566C35"/>
    <w:rsid w:val="0057168F"/>
    <w:rsid w:val="005718E2"/>
    <w:rsid w:val="00571CFE"/>
    <w:rsid w:val="00572741"/>
    <w:rsid w:val="00572A89"/>
    <w:rsid w:val="00572C45"/>
    <w:rsid w:val="00573DBE"/>
    <w:rsid w:val="00574E30"/>
    <w:rsid w:val="0057570C"/>
    <w:rsid w:val="00576439"/>
    <w:rsid w:val="005764C1"/>
    <w:rsid w:val="005766D2"/>
    <w:rsid w:val="00576ECD"/>
    <w:rsid w:val="00577250"/>
    <w:rsid w:val="005775B4"/>
    <w:rsid w:val="00577BAD"/>
    <w:rsid w:val="00577ECB"/>
    <w:rsid w:val="00580499"/>
    <w:rsid w:val="005806A9"/>
    <w:rsid w:val="00580E45"/>
    <w:rsid w:val="005810B3"/>
    <w:rsid w:val="00582E48"/>
    <w:rsid w:val="0058383A"/>
    <w:rsid w:val="00583C01"/>
    <w:rsid w:val="005847F0"/>
    <w:rsid w:val="00584993"/>
    <w:rsid w:val="00585554"/>
    <w:rsid w:val="00585C0F"/>
    <w:rsid w:val="0058734D"/>
    <w:rsid w:val="00590EDE"/>
    <w:rsid w:val="00591CBD"/>
    <w:rsid w:val="005922FA"/>
    <w:rsid w:val="005930D3"/>
    <w:rsid w:val="005942D9"/>
    <w:rsid w:val="00594E63"/>
    <w:rsid w:val="00597D59"/>
    <w:rsid w:val="005A01C9"/>
    <w:rsid w:val="005A07F2"/>
    <w:rsid w:val="005A10FA"/>
    <w:rsid w:val="005A1EA7"/>
    <w:rsid w:val="005A3C03"/>
    <w:rsid w:val="005A49AD"/>
    <w:rsid w:val="005A4FD6"/>
    <w:rsid w:val="005A5552"/>
    <w:rsid w:val="005A5909"/>
    <w:rsid w:val="005A5D2C"/>
    <w:rsid w:val="005A745D"/>
    <w:rsid w:val="005B061C"/>
    <w:rsid w:val="005B0874"/>
    <w:rsid w:val="005B0C73"/>
    <w:rsid w:val="005B13F0"/>
    <w:rsid w:val="005B23C5"/>
    <w:rsid w:val="005B2812"/>
    <w:rsid w:val="005B2D48"/>
    <w:rsid w:val="005B50CA"/>
    <w:rsid w:val="005B719F"/>
    <w:rsid w:val="005B7DD4"/>
    <w:rsid w:val="005C0621"/>
    <w:rsid w:val="005C2D30"/>
    <w:rsid w:val="005C31C9"/>
    <w:rsid w:val="005C3FD4"/>
    <w:rsid w:val="005C4BA8"/>
    <w:rsid w:val="005C5E98"/>
    <w:rsid w:val="005C6198"/>
    <w:rsid w:val="005C6831"/>
    <w:rsid w:val="005C68EE"/>
    <w:rsid w:val="005C6C23"/>
    <w:rsid w:val="005C7E5A"/>
    <w:rsid w:val="005D0211"/>
    <w:rsid w:val="005D0664"/>
    <w:rsid w:val="005D15FD"/>
    <w:rsid w:val="005D1ACB"/>
    <w:rsid w:val="005D1B97"/>
    <w:rsid w:val="005D2A31"/>
    <w:rsid w:val="005D2B14"/>
    <w:rsid w:val="005D36DD"/>
    <w:rsid w:val="005D4237"/>
    <w:rsid w:val="005D475B"/>
    <w:rsid w:val="005D5243"/>
    <w:rsid w:val="005D5859"/>
    <w:rsid w:val="005D63A2"/>
    <w:rsid w:val="005D6AF9"/>
    <w:rsid w:val="005D6E81"/>
    <w:rsid w:val="005D7074"/>
    <w:rsid w:val="005E044D"/>
    <w:rsid w:val="005E0C9E"/>
    <w:rsid w:val="005E1D22"/>
    <w:rsid w:val="005E2543"/>
    <w:rsid w:val="005E2655"/>
    <w:rsid w:val="005E27A5"/>
    <w:rsid w:val="005E3525"/>
    <w:rsid w:val="005E509B"/>
    <w:rsid w:val="005E5639"/>
    <w:rsid w:val="005E5C67"/>
    <w:rsid w:val="005E7B9E"/>
    <w:rsid w:val="005E7E6A"/>
    <w:rsid w:val="005F074E"/>
    <w:rsid w:val="005F0773"/>
    <w:rsid w:val="005F0C44"/>
    <w:rsid w:val="005F110A"/>
    <w:rsid w:val="005F3178"/>
    <w:rsid w:val="005F69A1"/>
    <w:rsid w:val="005F720F"/>
    <w:rsid w:val="00600499"/>
    <w:rsid w:val="00602B45"/>
    <w:rsid w:val="00602BA5"/>
    <w:rsid w:val="00602DF5"/>
    <w:rsid w:val="006030A4"/>
    <w:rsid w:val="00603181"/>
    <w:rsid w:val="0060542D"/>
    <w:rsid w:val="00605D63"/>
    <w:rsid w:val="00606B10"/>
    <w:rsid w:val="00606E31"/>
    <w:rsid w:val="00607220"/>
    <w:rsid w:val="006103D7"/>
    <w:rsid w:val="00610E8A"/>
    <w:rsid w:val="00611A37"/>
    <w:rsid w:val="00611ABB"/>
    <w:rsid w:val="00613225"/>
    <w:rsid w:val="006148F0"/>
    <w:rsid w:val="006149E5"/>
    <w:rsid w:val="006159F5"/>
    <w:rsid w:val="00615E62"/>
    <w:rsid w:val="00617C32"/>
    <w:rsid w:val="00617D95"/>
    <w:rsid w:val="00617E3D"/>
    <w:rsid w:val="00617FC9"/>
    <w:rsid w:val="00621BB2"/>
    <w:rsid w:val="00622116"/>
    <w:rsid w:val="00622C09"/>
    <w:rsid w:val="00622D05"/>
    <w:rsid w:val="0062318C"/>
    <w:rsid w:val="0062375A"/>
    <w:rsid w:val="00623A4E"/>
    <w:rsid w:val="00626439"/>
    <w:rsid w:val="00627A07"/>
    <w:rsid w:val="00627ECB"/>
    <w:rsid w:val="006303D8"/>
    <w:rsid w:val="00630587"/>
    <w:rsid w:val="00631432"/>
    <w:rsid w:val="0063219A"/>
    <w:rsid w:val="00632977"/>
    <w:rsid w:val="006329C3"/>
    <w:rsid w:val="00633339"/>
    <w:rsid w:val="00633802"/>
    <w:rsid w:val="00633DFE"/>
    <w:rsid w:val="00634B26"/>
    <w:rsid w:val="006351AE"/>
    <w:rsid w:val="00636BA0"/>
    <w:rsid w:val="00636F33"/>
    <w:rsid w:val="00637303"/>
    <w:rsid w:val="00640936"/>
    <w:rsid w:val="00641109"/>
    <w:rsid w:val="00641859"/>
    <w:rsid w:val="006418DF"/>
    <w:rsid w:val="00643296"/>
    <w:rsid w:val="00643D76"/>
    <w:rsid w:val="00644739"/>
    <w:rsid w:val="00644EF7"/>
    <w:rsid w:val="0064551A"/>
    <w:rsid w:val="00645658"/>
    <w:rsid w:val="006461BA"/>
    <w:rsid w:val="00646259"/>
    <w:rsid w:val="006462A0"/>
    <w:rsid w:val="00646357"/>
    <w:rsid w:val="00650302"/>
    <w:rsid w:val="00650E6E"/>
    <w:rsid w:val="00651436"/>
    <w:rsid w:val="0065308D"/>
    <w:rsid w:val="006539C2"/>
    <w:rsid w:val="00653FF4"/>
    <w:rsid w:val="006545ED"/>
    <w:rsid w:val="00655058"/>
    <w:rsid w:val="00655942"/>
    <w:rsid w:val="0065628E"/>
    <w:rsid w:val="00656306"/>
    <w:rsid w:val="00657BE2"/>
    <w:rsid w:val="00660618"/>
    <w:rsid w:val="00660928"/>
    <w:rsid w:val="00660D5A"/>
    <w:rsid w:val="00662D12"/>
    <w:rsid w:val="00662DC1"/>
    <w:rsid w:val="0066329D"/>
    <w:rsid w:val="00663F22"/>
    <w:rsid w:val="006645DB"/>
    <w:rsid w:val="00664E11"/>
    <w:rsid w:val="00664FA0"/>
    <w:rsid w:val="0066674A"/>
    <w:rsid w:val="0066769C"/>
    <w:rsid w:val="00667B4D"/>
    <w:rsid w:val="00670100"/>
    <w:rsid w:val="006709BE"/>
    <w:rsid w:val="0067152D"/>
    <w:rsid w:val="00671D5C"/>
    <w:rsid w:val="006722E6"/>
    <w:rsid w:val="00673AE4"/>
    <w:rsid w:val="006745B1"/>
    <w:rsid w:val="00674A86"/>
    <w:rsid w:val="006751FD"/>
    <w:rsid w:val="0067722A"/>
    <w:rsid w:val="0067745F"/>
    <w:rsid w:val="006779B2"/>
    <w:rsid w:val="00677EDC"/>
    <w:rsid w:val="00680DE8"/>
    <w:rsid w:val="00681173"/>
    <w:rsid w:val="00681BE8"/>
    <w:rsid w:val="00682DDF"/>
    <w:rsid w:val="006835BC"/>
    <w:rsid w:val="00683670"/>
    <w:rsid w:val="00683E47"/>
    <w:rsid w:val="006857F5"/>
    <w:rsid w:val="00685A80"/>
    <w:rsid w:val="00685D76"/>
    <w:rsid w:val="006876A5"/>
    <w:rsid w:val="006878E8"/>
    <w:rsid w:val="00687FF9"/>
    <w:rsid w:val="00690020"/>
    <w:rsid w:val="00690FF4"/>
    <w:rsid w:val="0069101B"/>
    <w:rsid w:val="00691C5D"/>
    <w:rsid w:val="0069247C"/>
    <w:rsid w:val="00692E39"/>
    <w:rsid w:val="00692F45"/>
    <w:rsid w:val="00693132"/>
    <w:rsid w:val="00695110"/>
    <w:rsid w:val="00695480"/>
    <w:rsid w:val="006959A2"/>
    <w:rsid w:val="006A0654"/>
    <w:rsid w:val="006A06AC"/>
    <w:rsid w:val="006A1EE4"/>
    <w:rsid w:val="006A4C41"/>
    <w:rsid w:val="006A64C8"/>
    <w:rsid w:val="006A699F"/>
    <w:rsid w:val="006B005C"/>
    <w:rsid w:val="006B0E03"/>
    <w:rsid w:val="006B10A4"/>
    <w:rsid w:val="006B11FC"/>
    <w:rsid w:val="006B1E0E"/>
    <w:rsid w:val="006B2692"/>
    <w:rsid w:val="006B3830"/>
    <w:rsid w:val="006B42A1"/>
    <w:rsid w:val="006B438B"/>
    <w:rsid w:val="006B635F"/>
    <w:rsid w:val="006B6641"/>
    <w:rsid w:val="006B708B"/>
    <w:rsid w:val="006B77A7"/>
    <w:rsid w:val="006C07FA"/>
    <w:rsid w:val="006C1218"/>
    <w:rsid w:val="006C21E7"/>
    <w:rsid w:val="006C2B9D"/>
    <w:rsid w:val="006C2CB8"/>
    <w:rsid w:val="006C50C0"/>
    <w:rsid w:val="006C50C8"/>
    <w:rsid w:val="006C6300"/>
    <w:rsid w:val="006C65FE"/>
    <w:rsid w:val="006D239A"/>
    <w:rsid w:val="006D2BD6"/>
    <w:rsid w:val="006D2C16"/>
    <w:rsid w:val="006D3016"/>
    <w:rsid w:val="006D402D"/>
    <w:rsid w:val="006D4FB5"/>
    <w:rsid w:val="006D4FD1"/>
    <w:rsid w:val="006D5243"/>
    <w:rsid w:val="006D532E"/>
    <w:rsid w:val="006D615B"/>
    <w:rsid w:val="006D63B6"/>
    <w:rsid w:val="006D670E"/>
    <w:rsid w:val="006D6F22"/>
    <w:rsid w:val="006E0128"/>
    <w:rsid w:val="006E0DD5"/>
    <w:rsid w:val="006E3D45"/>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3372"/>
    <w:rsid w:val="006F57F3"/>
    <w:rsid w:val="006F58A3"/>
    <w:rsid w:val="006F6F1A"/>
    <w:rsid w:val="006F77A4"/>
    <w:rsid w:val="0070267C"/>
    <w:rsid w:val="00702DE1"/>
    <w:rsid w:val="00704A76"/>
    <w:rsid w:val="00704B54"/>
    <w:rsid w:val="0070685C"/>
    <w:rsid w:val="00706FF6"/>
    <w:rsid w:val="00707611"/>
    <w:rsid w:val="00710245"/>
    <w:rsid w:val="007117EF"/>
    <w:rsid w:val="00711CE7"/>
    <w:rsid w:val="00712C41"/>
    <w:rsid w:val="007132EE"/>
    <w:rsid w:val="00713D17"/>
    <w:rsid w:val="0071461B"/>
    <w:rsid w:val="00715E34"/>
    <w:rsid w:val="007170BE"/>
    <w:rsid w:val="00717D74"/>
    <w:rsid w:val="00721D90"/>
    <w:rsid w:val="00722641"/>
    <w:rsid w:val="007252A5"/>
    <w:rsid w:val="0072632C"/>
    <w:rsid w:val="00726603"/>
    <w:rsid w:val="00726708"/>
    <w:rsid w:val="0073055C"/>
    <w:rsid w:val="00731B6B"/>
    <w:rsid w:val="00732EF0"/>
    <w:rsid w:val="00733627"/>
    <w:rsid w:val="007341B1"/>
    <w:rsid w:val="00734472"/>
    <w:rsid w:val="00734E92"/>
    <w:rsid w:val="0073511E"/>
    <w:rsid w:val="0073562D"/>
    <w:rsid w:val="0073582A"/>
    <w:rsid w:val="007360A8"/>
    <w:rsid w:val="00736CFD"/>
    <w:rsid w:val="00740092"/>
    <w:rsid w:val="0074123E"/>
    <w:rsid w:val="007421BB"/>
    <w:rsid w:val="007427ED"/>
    <w:rsid w:val="00742B35"/>
    <w:rsid w:val="007433CC"/>
    <w:rsid w:val="007433E8"/>
    <w:rsid w:val="00745B0F"/>
    <w:rsid w:val="00746AC1"/>
    <w:rsid w:val="00746BB9"/>
    <w:rsid w:val="00747112"/>
    <w:rsid w:val="0075018E"/>
    <w:rsid w:val="00752833"/>
    <w:rsid w:val="00752F1B"/>
    <w:rsid w:val="00752F6F"/>
    <w:rsid w:val="0075303A"/>
    <w:rsid w:val="00753A64"/>
    <w:rsid w:val="00754E67"/>
    <w:rsid w:val="00755317"/>
    <w:rsid w:val="00755373"/>
    <w:rsid w:val="00755BAD"/>
    <w:rsid w:val="007563DE"/>
    <w:rsid w:val="00757CF3"/>
    <w:rsid w:val="00761129"/>
    <w:rsid w:val="00761175"/>
    <w:rsid w:val="00761C3F"/>
    <w:rsid w:val="007623E0"/>
    <w:rsid w:val="00762A6C"/>
    <w:rsid w:val="007633FC"/>
    <w:rsid w:val="00763DA5"/>
    <w:rsid w:val="0076507D"/>
    <w:rsid w:val="00765255"/>
    <w:rsid w:val="00766747"/>
    <w:rsid w:val="0076760A"/>
    <w:rsid w:val="00767C35"/>
    <w:rsid w:val="00767ECB"/>
    <w:rsid w:val="0077002C"/>
    <w:rsid w:val="0077103D"/>
    <w:rsid w:val="007727FD"/>
    <w:rsid w:val="00772CA6"/>
    <w:rsid w:val="00775814"/>
    <w:rsid w:val="0077600F"/>
    <w:rsid w:val="0077714C"/>
    <w:rsid w:val="007773BC"/>
    <w:rsid w:val="007774CA"/>
    <w:rsid w:val="00777E06"/>
    <w:rsid w:val="00777F63"/>
    <w:rsid w:val="00780293"/>
    <w:rsid w:val="007823B1"/>
    <w:rsid w:val="00782624"/>
    <w:rsid w:val="00783ADF"/>
    <w:rsid w:val="007848F0"/>
    <w:rsid w:val="00785079"/>
    <w:rsid w:val="00785496"/>
    <w:rsid w:val="00785E34"/>
    <w:rsid w:val="00786754"/>
    <w:rsid w:val="00787584"/>
    <w:rsid w:val="00790B4D"/>
    <w:rsid w:val="007929CC"/>
    <w:rsid w:val="00792D05"/>
    <w:rsid w:val="0079790A"/>
    <w:rsid w:val="00797A29"/>
    <w:rsid w:val="007A01E8"/>
    <w:rsid w:val="007A0954"/>
    <w:rsid w:val="007A195F"/>
    <w:rsid w:val="007A3560"/>
    <w:rsid w:val="007A356D"/>
    <w:rsid w:val="007A3617"/>
    <w:rsid w:val="007A585E"/>
    <w:rsid w:val="007A69E4"/>
    <w:rsid w:val="007B3856"/>
    <w:rsid w:val="007B5E20"/>
    <w:rsid w:val="007B7B7C"/>
    <w:rsid w:val="007C022E"/>
    <w:rsid w:val="007C1B65"/>
    <w:rsid w:val="007C2007"/>
    <w:rsid w:val="007C3BA5"/>
    <w:rsid w:val="007C3CA1"/>
    <w:rsid w:val="007C667D"/>
    <w:rsid w:val="007C676B"/>
    <w:rsid w:val="007C6F5B"/>
    <w:rsid w:val="007D0699"/>
    <w:rsid w:val="007D0B66"/>
    <w:rsid w:val="007D1704"/>
    <w:rsid w:val="007D2451"/>
    <w:rsid w:val="007D29FE"/>
    <w:rsid w:val="007D356D"/>
    <w:rsid w:val="007D40EE"/>
    <w:rsid w:val="007D4F28"/>
    <w:rsid w:val="007D5083"/>
    <w:rsid w:val="007D51DA"/>
    <w:rsid w:val="007D58B0"/>
    <w:rsid w:val="007D5991"/>
    <w:rsid w:val="007D59AB"/>
    <w:rsid w:val="007D71F7"/>
    <w:rsid w:val="007E26CF"/>
    <w:rsid w:val="007E3B65"/>
    <w:rsid w:val="007E41F0"/>
    <w:rsid w:val="007E45DF"/>
    <w:rsid w:val="007E589C"/>
    <w:rsid w:val="007E5D53"/>
    <w:rsid w:val="007E6928"/>
    <w:rsid w:val="007E6C65"/>
    <w:rsid w:val="007E72D2"/>
    <w:rsid w:val="007F05F0"/>
    <w:rsid w:val="007F1E3B"/>
    <w:rsid w:val="007F2CF7"/>
    <w:rsid w:val="007F4820"/>
    <w:rsid w:val="007F537B"/>
    <w:rsid w:val="007F5C80"/>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7473"/>
    <w:rsid w:val="00807ADF"/>
    <w:rsid w:val="00807C2C"/>
    <w:rsid w:val="008105DD"/>
    <w:rsid w:val="00810946"/>
    <w:rsid w:val="00811D3C"/>
    <w:rsid w:val="0081363E"/>
    <w:rsid w:val="00813B5E"/>
    <w:rsid w:val="00814F06"/>
    <w:rsid w:val="008156A9"/>
    <w:rsid w:val="00815C27"/>
    <w:rsid w:val="0081649B"/>
    <w:rsid w:val="008175F0"/>
    <w:rsid w:val="00821808"/>
    <w:rsid w:val="008222C4"/>
    <w:rsid w:val="008247EA"/>
    <w:rsid w:val="0083152C"/>
    <w:rsid w:val="00831798"/>
    <w:rsid w:val="00832074"/>
    <w:rsid w:val="00832CAF"/>
    <w:rsid w:val="00832EE4"/>
    <w:rsid w:val="00833CF6"/>
    <w:rsid w:val="00834070"/>
    <w:rsid w:val="00835B53"/>
    <w:rsid w:val="00835BC1"/>
    <w:rsid w:val="0083671F"/>
    <w:rsid w:val="0083763C"/>
    <w:rsid w:val="0084241E"/>
    <w:rsid w:val="00842F96"/>
    <w:rsid w:val="0084346D"/>
    <w:rsid w:val="008437A9"/>
    <w:rsid w:val="00843B73"/>
    <w:rsid w:val="00844223"/>
    <w:rsid w:val="008443F5"/>
    <w:rsid w:val="00844F99"/>
    <w:rsid w:val="00845192"/>
    <w:rsid w:val="00845237"/>
    <w:rsid w:val="0084699E"/>
    <w:rsid w:val="008478D6"/>
    <w:rsid w:val="008501DB"/>
    <w:rsid w:val="008501EA"/>
    <w:rsid w:val="0085053C"/>
    <w:rsid w:val="00853958"/>
    <w:rsid w:val="008551A2"/>
    <w:rsid w:val="008552FB"/>
    <w:rsid w:val="00855674"/>
    <w:rsid w:val="00857476"/>
    <w:rsid w:val="00857B0C"/>
    <w:rsid w:val="0086066F"/>
    <w:rsid w:val="00861305"/>
    <w:rsid w:val="0086262A"/>
    <w:rsid w:val="00862C85"/>
    <w:rsid w:val="00862F4F"/>
    <w:rsid w:val="00863714"/>
    <w:rsid w:val="00865730"/>
    <w:rsid w:val="00865BF4"/>
    <w:rsid w:val="008661B4"/>
    <w:rsid w:val="00866534"/>
    <w:rsid w:val="00866BA2"/>
    <w:rsid w:val="008672A5"/>
    <w:rsid w:val="008672BD"/>
    <w:rsid w:val="00870639"/>
    <w:rsid w:val="00872AFC"/>
    <w:rsid w:val="00874369"/>
    <w:rsid w:val="008745E9"/>
    <w:rsid w:val="00874E90"/>
    <w:rsid w:val="008750BE"/>
    <w:rsid w:val="0087578E"/>
    <w:rsid w:val="008773CD"/>
    <w:rsid w:val="00877B79"/>
    <w:rsid w:val="00881B27"/>
    <w:rsid w:val="00881C81"/>
    <w:rsid w:val="00882280"/>
    <w:rsid w:val="00882512"/>
    <w:rsid w:val="00884607"/>
    <w:rsid w:val="00884A3C"/>
    <w:rsid w:val="00886527"/>
    <w:rsid w:val="0088658A"/>
    <w:rsid w:val="008868A4"/>
    <w:rsid w:val="00886C08"/>
    <w:rsid w:val="00891B18"/>
    <w:rsid w:val="00893A1B"/>
    <w:rsid w:val="00893AF1"/>
    <w:rsid w:val="00896807"/>
    <w:rsid w:val="008975D1"/>
    <w:rsid w:val="008978FB"/>
    <w:rsid w:val="00897FFB"/>
    <w:rsid w:val="008A001F"/>
    <w:rsid w:val="008A0E7D"/>
    <w:rsid w:val="008A11AB"/>
    <w:rsid w:val="008A27BC"/>
    <w:rsid w:val="008A4404"/>
    <w:rsid w:val="008A593D"/>
    <w:rsid w:val="008A5B3D"/>
    <w:rsid w:val="008A71A9"/>
    <w:rsid w:val="008B32EE"/>
    <w:rsid w:val="008B55CB"/>
    <w:rsid w:val="008B5739"/>
    <w:rsid w:val="008C0856"/>
    <w:rsid w:val="008C2385"/>
    <w:rsid w:val="008C3C62"/>
    <w:rsid w:val="008C4188"/>
    <w:rsid w:val="008C5493"/>
    <w:rsid w:val="008C56F6"/>
    <w:rsid w:val="008C5B2B"/>
    <w:rsid w:val="008C7774"/>
    <w:rsid w:val="008D2205"/>
    <w:rsid w:val="008D2A6A"/>
    <w:rsid w:val="008D3AAC"/>
    <w:rsid w:val="008D3B7C"/>
    <w:rsid w:val="008D3BB1"/>
    <w:rsid w:val="008D4252"/>
    <w:rsid w:val="008D636D"/>
    <w:rsid w:val="008D7898"/>
    <w:rsid w:val="008E1D38"/>
    <w:rsid w:val="008E3795"/>
    <w:rsid w:val="008E38C2"/>
    <w:rsid w:val="008E5B8C"/>
    <w:rsid w:val="008E5BA3"/>
    <w:rsid w:val="008E65D2"/>
    <w:rsid w:val="008E78B3"/>
    <w:rsid w:val="008E7B52"/>
    <w:rsid w:val="008F0A63"/>
    <w:rsid w:val="008F0C4A"/>
    <w:rsid w:val="008F3227"/>
    <w:rsid w:val="008F3CE7"/>
    <w:rsid w:val="008F5B54"/>
    <w:rsid w:val="008F6135"/>
    <w:rsid w:val="008F6168"/>
    <w:rsid w:val="008F7169"/>
    <w:rsid w:val="008F7F42"/>
    <w:rsid w:val="0090140A"/>
    <w:rsid w:val="009025F6"/>
    <w:rsid w:val="00902814"/>
    <w:rsid w:val="00902BC9"/>
    <w:rsid w:val="00902EE1"/>
    <w:rsid w:val="009033B0"/>
    <w:rsid w:val="00903792"/>
    <w:rsid w:val="009038BF"/>
    <w:rsid w:val="009043A8"/>
    <w:rsid w:val="00904BCB"/>
    <w:rsid w:val="009057C8"/>
    <w:rsid w:val="00907653"/>
    <w:rsid w:val="00907CCA"/>
    <w:rsid w:val="009100C2"/>
    <w:rsid w:val="0091020F"/>
    <w:rsid w:val="009107B8"/>
    <w:rsid w:val="00911536"/>
    <w:rsid w:val="00911EE4"/>
    <w:rsid w:val="009137B6"/>
    <w:rsid w:val="0091700D"/>
    <w:rsid w:val="00917D65"/>
    <w:rsid w:val="00920A73"/>
    <w:rsid w:val="00920EDC"/>
    <w:rsid w:val="00921162"/>
    <w:rsid w:val="009216E6"/>
    <w:rsid w:val="00924023"/>
    <w:rsid w:val="00924084"/>
    <w:rsid w:val="00925BBB"/>
    <w:rsid w:val="009264EB"/>
    <w:rsid w:val="00926B9B"/>
    <w:rsid w:val="00930C02"/>
    <w:rsid w:val="00931CF6"/>
    <w:rsid w:val="00932205"/>
    <w:rsid w:val="00932840"/>
    <w:rsid w:val="00932988"/>
    <w:rsid w:val="009332A3"/>
    <w:rsid w:val="0093430A"/>
    <w:rsid w:val="00936C37"/>
    <w:rsid w:val="00937998"/>
    <w:rsid w:val="009401FD"/>
    <w:rsid w:val="009409D3"/>
    <w:rsid w:val="00941314"/>
    <w:rsid w:val="00942D9D"/>
    <w:rsid w:val="009440C8"/>
    <w:rsid w:val="00945B09"/>
    <w:rsid w:val="00945D08"/>
    <w:rsid w:val="00947333"/>
    <w:rsid w:val="009506C7"/>
    <w:rsid w:val="00950AE9"/>
    <w:rsid w:val="00950FB1"/>
    <w:rsid w:val="00951EBF"/>
    <w:rsid w:val="009527AB"/>
    <w:rsid w:val="00952BAE"/>
    <w:rsid w:val="00952D5C"/>
    <w:rsid w:val="009541D9"/>
    <w:rsid w:val="00954D99"/>
    <w:rsid w:val="0095504D"/>
    <w:rsid w:val="009558A2"/>
    <w:rsid w:val="0095598A"/>
    <w:rsid w:val="00955F5E"/>
    <w:rsid w:val="00956F3C"/>
    <w:rsid w:val="00957083"/>
    <w:rsid w:val="0095765D"/>
    <w:rsid w:val="00960589"/>
    <w:rsid w:val="00961677"/>
    <w:rsid w:val="00961CDD"/>
    <w:rsid w:val="00962C00"/>
    <w:rsid w:val="009645FD"/>
    <w:rsid w:val="00964C1E"/>
    <w:rsid w:val="009657F0"/>
    <w:rsid w:val="00966319"/>
    <w:rsid w:val="00966A7C"/>
    <w:rsid w:val="00966C3F"/>
    <w:rsid w:val="00967096"/>
    <w:rsid w:val="00967941"/>
    <w:rsid w:val="00970054"/>
    <w:rsid w:val="00970724"/>
    <w:rsid w:val="0097087D"/>
    <w:rsid w:val="00970E16"/>
    <w:rsid w:val="009713F0"/>
    <w:rsid w:val="00971F6E"/>
    <w:rsid w:val="00973C7C"/>
    <w:rsid w:val="00975136"/>
    <w:rsid w:val="0097580F"/>
    <w:rsid w:val="0097617D"/>
    <w:rsid w:val="0097673F"/>
    <w:rsid w:val="00976BFC"/>
    <w:rsid w:val="00976C7D"/>
    <w:rsid w:val="009776F0"/>
    <w:rsid w:val="00980756"/>
    <w:rsid w:val="00982CC0"/>
    <w:rsid w:val="009835AE"/>
    <w:rsid w:val="00983713"/>
    <w:rsid w:val="009839DA"/>
    <w:rsid w:val="00986A40"/>
    <w:rsid w:val="00986CF5"/>
    <w:rsid w:val="0099015E"/>
    <w:rsid w:val="009901E6"/>
    <w:rsid w:val="0099153B"/>
    <w:rsid w:val="0099198E"/>
    <w:rsid w:val="00991AA7"/>
    <w:rsid w:val="0099262D"/>
    <w:rsid w:val="009947B7"/>
    <w:rsid w:val="00994825"/>
    <w:rsid w:val="00994D15"/>
    <w:rsid w:val="00995254"/>
    <w:rsid w:val="009960F8"/>
    <w:rsid w:val="00996A61"/>
    <w:rsid w:val="0099758C"/>
    <w:rsid w:val="009976E5"/>
    <w:rsid w:val="009A07CD"/>
    <w:rsid w:val="009A0DA2"/>
    <w:rsid w:val="009A0E7A"/>
    <w:rsid w:val="009A2782"/>
    <w:rsid w:val="009A2BD8"/>
    <w:rsid w:val="009A341A"/>
    <w:rsid w:val="009A38FA"/>
    <w:rsid w:val="009A3A36"/>
    <w:rsid w:val="009A48C8"/>
    <w:rsid w:val="009A5084"/>
    <w:rsid w:val="009A6465"/>
    <w:rsid w:val="009A78A4"/>
    <w:rsid w:val="009B0B3C"/>
    <w:rsid w:val="009B22DC"/>
    <w:rsid w:val="009B27E4"/>
    <w:rsid w:val="009B36D4"/>
    <w:rsid w:val="009B761C"/>
    <w:rsid w:val="009B7DBB"/>
    <w:rsid w:val="009C12ED"/>
    <w:rsid w:val="009C27C9"/>
    <w:rsid w:val="009C4079"/>
    <w:rsid w:val="009C4ED2"/>
    <w:rsid w:val="009C5529"/>
    <w:rsid w:val="009C5566"/>
    <w:rsid w:val="009C6F35"/>
    <w:rsid w:val="009C7061"/>
    <w:rsid w:val="009C717A"/>
    <w:rsid w:val="009D1183"/>
    <w:rsid w:val="009D16B1"/>
    <w:rsid w:val="009D2353"/>
    <w:rsid w:val="009D2E5C"/>
    <w:rsid w:val="009D3D4F"/>
    <w:rsid w:val="009D65AF"/>
    <w:rsid w:val="009D6AAF"/>
    <w:rsid w:val="009D70CC"/>
    <w:rsid w:val="009E0031"/>
    <w:rsid w:val="009E0FE3"/>
    <w:rsid w:val="009E177E"/>
    <w:rsid w:val="009E29EC"/>
    <w:rsid w:val="009E2B50"/>
    <w:rsid w:val="009E2CE6"/>
    <w:rsid w:val="009E3607"/>
    <w:rsid w:val="009E3942"/>
    <w:rsid w:val="009E598D"/>
    <w:rsid w:val="009E65D1"/>
    <w:rsid w:val="009E6CBF"/>
    <w:rsid w:val="009E73F8"/>
    <w:rsid w:val="009E76A0"/>
    <w:rsid w:val="009E78F2"/>
    <w:rsid w:val="009F0A7F"/>
    <w:rsid w:val="009F1AB3"/>
    <w:rsid w:val="009F5AED"/>
    <w:rsid w:val="009F686B"/>
    <w:rsid w:val="009F6BA5"/>
    <w:rsid w:val="00A00CD1"/>
    <w:rsid w:val="00A00EAE"/>
    <w:rsid w:val="00A013F7"/>
    <w:rsid w:val="00A01852"/>
    <w:rsid w:val="00A03C4D"/>
    <w:rsid w:val="00A07662"/>
    <w:rsid w:val="00A100B0"/>
    <w:rsid w:val="00A1097E"/>
    <w:rsid w:val="00A10B85"/>
    <w:rsid w:val="00A11DA7"/>
    <w:rsid w:val="00A11FBB"/>
    <w:rsid w:val="00A14056"/>
    <w:rsid w:val="00A14683"/>
    <w:rsid w:val="00A156D7"/>
    <w:rsid w:val="00A15A33"/>
    <w:rsid w:val="00A15B6A"/>
    <w:rsid w:val="00A16ADF"/>
    <w:rsid w:val="00A16BA7"/>
    <w:rsid w:val="00A220BC"/>
    <w:rsid w:val="00A22652"/>
    <w:rsid w:val="00A22E71"/>
    <w:rsid w:val="00A2333F"/>
    <w:rsid w:val="00A23C09"/>
    <w:rsid w:val="00A24150"/>
    <w:rsid w:val="00A2415A"/>
    <w:rsid w:val="00A24BB7"/>
    <w:rsid w:val="00A25DD2"/>
    <w:rsid w:val="00A26613"/>
    <w:rsid w:val="00A27992"/>
    <w:rsid w:val="00A27CC3"/>
    <w:rsid w:val="00A3007F"/>
    <w:rsid w:val="00A313BF"/>
    <w:rsid w:val="00A3217C"/>
    <w:rsid w:val="00A34493"/>
    <w:rsid w:val="00A34DA1"/>
    <w:rsid w:val="00A35282"/>
    <w:rsid w:val="00A355B1"/>
    <w:rsid w:val="00A374AE"/>
    <w:rsid w:val="00A400FB"/>
    <w:rsid w:val="00A421E6"/>
    <w:rsid w:val="00A43DE5"/>
    <w:rsid w:val="00A446C4"/>
    <w:rsid w:val="00A44797"/>
    <w:rsid w:val="00A4645D"/>
    <w:rsid w:val="00A466D9"/>
    <w:rsid w:val="00A46878"/>
    <w:rsid w:val="00A47338"/>
    <w:rsid w:val="00A4757A"/>
    <w:rsid w:val="00A50A96"/>
    <w:rsid w:val="00A50C5F"/>
    <w:rsid w:val="00A522F3"/>
    <w:rsid w:val="00A54F1F"/>
    <w:rsid w:val="00A554A4"/>
    <w:rsid w:val="00A555CB"/>
    <w:rsid w:val="00A568F7"/>
    <w:rsid w:val="00A56ADE"/>
    <w:rsid w:val="00A57DD8"/>
    <w:rsid w:val="00A602DB"/>
    <w:rsid w:val="00A61C33"/>
    <w:rsid w:val="00A6236A"/>
    <w:rsid w:val="00A62906"/>
    <w:rsid w:val="00A62CCB"/>
    <w:rsid w:val="00A63F6E"/>
    <w:rsid w:val="00A64C88"/>
    <w:rsid w:val="00A65F29"/>
    <w:rsid w:val="00A66B78"/>
    <w:rsid w:val="00A67DCA"/>
    <w:rsid w:val="00A67E63"/>
    <w:rsid w:val="00A701CA"/>
    <w:rsid w:val="00A7124A"/>
    <w:rsid w:val="00A71ADA"/>
    <w:rsid w:val="00A7316D"/>
    <w:rsid w:val="00A73F7A"/>
    <w:rsid w:val="00A74457"/>
    <w:rsid w:val="00A74811"/>
    <w:rsid w:val="00A7603A"/>
    <w:rsid w:val="00A76CDD"/>
    <w:rsid w:val="00A76E39"/>
    <w:rsid w:val="00A77504"/>
    <w:rsid w:val="00A77A6A"/>
    <w:rsid w:val="00A77CD0"/>
    <w:rsid w:val="00A77DCB"/>
    <w:rsid w:val="00A77ECD"/>
    <w:rsid w:val="00A803A2"/>
    <w:rsid w:val="00A807CD"/>
    <w:rsid w:val="00A807FE"/>
    <w:rsid w:val="00A82813"/>
    <w:rsid w:val="00A8369B"/>
    <w:rsid w:val="00A83894"/>
    <w:rsid w:val="00A839A4"/>
    <w:rsid w:val="00A83FC8"/>
    <w:rsid w:val="00A85F3F"/>
    <w:rsid w:val="00A863C7"/>
    <w:rsid w:val="00A866EA"/>
    <w:rsid w:val="00A901B6"/>
    <w:rsid w:val="00A9085C"/>
    <w:rsid w:val="00A90E61"/>
    <w:rsid w:val="00A910F5"/>
    <w:rsid w:val="00A9165F"/>
    <w:rsid w:val="00A922BB"/>
    <w:rsid w:val="00A93C34"/>
    <w:rsid w:val="00A94B6E"/>
    <w:rsid w:val="00A94E82"/>
    <w:rsid w:val="00A95025"/>
    <w:rsid w:val="00A95373"/>
    <w:rsid w:val="00A95AB3"/>
    <w:rsid w:val="00A95C5B"/>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73E"/>
    <w:rsid w:val="00AB4A6C"/>
    <w:rsid w:val="00AB4DCD"/>
    <w:rsid w:val="00AB58F1"/>
    <w:rsid w:val="00AB6957"/>
    <w:rsid w:val="00AC2190"/>
    <w:rsid w:val="00AC2433"/>
    <w:rsid w:val="00AC355B"/>
    <w:rsid w:val="00AC35D0"/>
    <w:rsid w:val="00AC4751"/>
    <w:rsid w:val="00AC53AE"/>
    <w:rsid w:val="00AC561E"/>
    <w:rsid w:val="00AC5AA7"/>
    <w:rsid w:val="00AC6202"/>
    <w:rsid w:val="00AC6898"/>
    <w:rsid w:val="00AC6B71"/>
    <w:rsid w:val="00AC6E43"/>
    <w:rsid w:val="00AC78CA"/>
    <w:rsid w:val="00AD35F6"/>
    <w:rsid w:val="00AD4DA9"/>
    <w:rsid w:val="00AD6807"/>
    <w:rsid w:val="00AD6F48"/>
    <w:rsid w:val="00AD7535"/>
    <w:rsid w:val="00AE0A86"/>
    <w:rsid w:val="00AE1745"/>
    <w:rsid w:val="00AE3885"/>
    <w:rsid w:val="00AE3CBB"/>
    <w:rsid w:val="00AE3E14"/>
    <w:rsid w:val="00AE4EAF"/>
    <w:rsid w:val="00AF0822"/>
    <w:rsid w:val="00AF1A64"/>
    <w:rsid w:val="00AF2420"/>
    <w:rsid w:val="00AF717E"/>
    <w:rsid w:val="00AF7939"/>
    <w:rsid w:val="00B014CD"/>
    <w:rsid w:val="00B03A7D"/>
    <w:rsid w:val="00B05907"/>
    <w:rsid w:val="00B05EDB"/>
    <w:rsid w:val="00B06672"/>
    <w:rsid w:val="00B104F5"/>
    <w:rsid w:val="00B12A8C"/>
    <w:rsid w:val="00B16414"/>
    <w:rsid w:val="00B16D3B"/>
    <w:rsid w:val="00B16F8A"/>
    <w:rsid w:val="00B172A3"/>
    <w:rsid w:val="00B207D8"/>
    <w:rsid w:val="00B20C7E"/>
    <w:rsid w:val="00B218DC"/>
    <w:rsid w:val="00B231D6"/>
    <w:rsid w:val="00B301D9"/>
    <w:rsid w:val="00B30DFD"/>
    <w:rsid w:val="00B31837"/>
    <w:rsid w:val="00B3248C"/>
    <w:rsid w:val="00B32931"/>
    <w:rsid w:val="00B33DCE"/>
    <w:rsid w:val="00B33E0A"/>
    <w:rsid w:val="00B34B0B"/>
    <w:rsid w:val="00B368B6"/>
    <w:rsid w:val="00B37EA8"/>
    <w:rsid w:val="00B40322"/>
    <w:rsid w:val="00B4105F"/>
    <w:rsid w:val="00B4182A"/>
    <w:rsid w:val="00B41DA9"/>
    <w:rsid w:val="00B4214B"/>
    <w:rsid w:val="00B4587A"/>
    <w:rsid w:val="00B5136F"/>
    <w:rsid w:val="00B52252"/>
    <w:rsid w:val="00B52860"/>
    <w:rsid w:val="00B52C70"/>
    <w:rsid w:val="00B52DA3"/>
    <w:rsid w:val="00B55108"/>
    <w:rsid w:val="00B55646"/>
    <w:rsid w:val="00B57014"/>
    <w:rsid w:val="00B57366"/>
    <w:rsid w:val="00B607D7"/>
    <w:rsid w:val="00B60A29"/>
    <w:rsid w:val="00B62E3E"/>
    <w:rsid w:val="00B63836"/>
    <w:rsid w:val="00B638B7"/>
    <w:rsid w:val="00B63E5D"/>
    <w:rsid w:val="00B6426D"/>
    <w:rsid w:val="00B65A02"/>
    <w:rsid w:val="00B665BC"/>
    <w:rsid w:val="00B6667F"/>
    <w:rsid w:val="00B66A22"/>
    <w:rsid w:val="00B7172C"/>
    <w:rsid w:val="00B719B8"/>
    <w:rsid w:val="00B734A3"/>
    <w:rsid w:val="00B735E3"/>
    <w:rsid w:val="00B737D9"/>
    <w:rsid w:val="00B7488F"/>
    <w:rsid w:val="00B75DE1"/>
    <w:rsid w:val="00B75ECA"/>
    <w:rsid w:val="00B7675F"/>
    <w:rsid w:val="00B77513"/>
    <w:rsid w:val="00B80CBD"/>
    <w:rsid w:val="00B82A40"/>
    <w:rsid w:val="00B84934"/>
    <w:rsid w:val="00B84DD3"/>
    <w:rsid w:val="00B850E9"/>
    <w:rsid w:val="00B8677E"/>
    <w:rsid w:val="00B86E82"/>
    <w:rsid w:val="00B9032E"/>
    <w:rsid w:val="00B908E2"/>
    <w:rsid w:val="00B91043"/>
    <w:rsid w:val="00B91971"/>
    <w:rsid w:val="00B9199E"/>
    <w:rsid w:val="00B92827"/>
    <w:rsid w:val="00B94860"/>
    <w:rsid w:val="00B9495F"/>
    <w:rsid w:val="00B95CC4"/>
    <w:rsid w:val="00B96216"/>
    <w:rsid w:val="00BA01CF"/>
    <w:rsid w:val="00BA056E"/>
    <w:rsid w:val="00BA0651"/>
    <w:rsid w:val="00BA11DA"/>
    <w:rsid w:val="00BA185A"/>
    <w:rsid w:val="00BA19C4"/>
    <w:rsid w:val="00BA1D83"/>
    <w:rsid w:val="00BA2AC9"/>
    <w:rsid w:val="00BA2B85"/>
    <w:rsid w:val="00BA310B"/>
    <w:rsid w:val="00BA397D"/>
    <w:rsid w:val="00BA47C6"/>
    <w:rsid w:val="00BA5189"/>
    <w:rsid w:val="00BA5358"/>
    <w:rsid w:val="00BA5C93"/>
    <w:rsid w:val="00BA631F"/>
    <w:rsid w:val="00BA6448"/>
    <w:rsid w:val="00BB16A4"/>
    <w:rsid w:val="00BB1D38"/>
    <w:rsid w:val="00BB31C6"/>
    <w:rsid w:val="00BB3503"/>
    <w:rsid w:val="00BB3926"/>
    <w:rsid w:val="00BB4702"/>
    <w:rsid w:val="00BB5192"/>
    <w:rsid w:val="00BB560F"/>
    <w:rsid w:val="00BB59ED"/>
    <w:rsid w:val="00BB724A"/>
    <w:rsid w:val="00BB75D3"/>
    <w:rsid w:val="00BB7E80"/>
    <w:rsid w:val="00BC042F"/>
    <w:rsid w:val="00BC117F"/>
    <w:rsid w:val="00BC11D5"/>
    <w:rsid w:val="00BC128D"/>
    <w:rsid w:val="00BC26DF"/>
    <w:rsid w:val="00BC2778"/>
    <w:rsid w:val="00BC30DD"/>
    <w:rsid w:val="00BC3FC2"/>
    <w:rsid w:val="00BC41BD"/>
    <w:rsid w:val="00BC48C2"/>
    <w:rsid w:val="00BC590B"/>
    <w:rsid w:val="00BC7B16"/>
    <w:rsid w:val="00BD0404"/>
    <w:rsid w:val="00BD07D5"/>
    <w:rsid w:val="00BD1B97"/>
    <w:rsid w:val="00BD43AE"/>
    <w:rsid w:val="00BD48F4"/>
    <w:rsid w:val="00BD5D41"/>
    <w:rsid w:val="00BD66AD"/>
    <w:rsid w:val="00BD774B"/>
    <w:rsid w:val="00BD77D9"/>
    <w:rsid w:val="00BE02BB"/>
    <w:rsid w:val="00BE070A"/>
    <w:rsid w:val="00BE095E"/>
    <w:rsid w:val="00BE0E6E"/>
    <w:rsid w:val="00BE11B9"/>
    <w:rsid w:val="00BE2236"/>
    <w:rsid w:val="00BE2777"/>
    <w:rsid w:val="00BE2ADA"/>
    <w:rsid w:val="00BE2C31"/>
    <w:rsid w:val="00BE440E"/>
    <w:rsid w:val="00BE5367"/>
    <w:rsid w:val="00BE5A0B"/>
    <w:rsid w:val="00BE6D3E"/>
    <w:rsid w:val="00BE7021"/>
    <w:rsid w:val="00BE7CF1"/>
    <w:rsid w:val="00BF07D1"/>
    <w:rsid w:val="00BF0A0E"/>
    <w:rsid w:val="00BF0D8C"/>
    <w:rsid w:val="00BF1031"/>
    <w:rsid w:val="00BF25E6"/>
    <w:rsid w:val="00BF30DA"/>
    <w:rsid w:val="00BF3244"/>
    <w:rsid w:val="00BF3796"/>
    <w:rsid w:val="00BF3844"/>
    <w:rsid w:val="00BF428F"/>
    <w:rsid w:val="00BF4674"/>
    <w:rsid w:val="00BF5E4A"/>
    <w:rsid w:val="00BF60A5"/>
    <w:rsid w:val="00BF618F"/>
    <w:rsid w:val="00BF711B"/>
    <w:rsid w:val="00BF78A3"/>
    <w:rsid w:val="00C003F2"/>
    <w:rsid w:val="00C00D1E"/>
    <w:rsid w:val="00C0113B"/>
    <w:rsid w:val="00C028B3"/>
    <w:rsid w:val="00C02EE3"/>
    <w:rsid w:val="00C04100"/>
    <w:rsid w:val="00C04272"/>
    <w:rsid w:val="00C07469"/>
    <w:rsid w:val="00C07F4D"/>
    <w:rsid w:val="00C1052E"/>
    <w:rsid w:val="00C10641"/>
    <w:rsid w:val="00C106C9"/>
    <w:rsid w:val="00C1156C"/>
    <w:rsid w:val="00C11823"/>
    <w:rsid w:val="00C12380"/>
    <w:rsid w:val="00C128C3"/>
    <w:rsid w:val="00C129E3"/>
    <w:rsid w:val="00C12BDD"/>
    <w:rsid w:val="00C149E6"/>
    <w:rsid w:val="00C16487"/>
    <w:rsid w:val="00C17E40"/>
    <w:rsid w:val="00C20C06"/>
    <w:rsid w:val="00C20E85"/>
    <w:rsid w:val="00C21B2E"/>
    <w:rsid w:val="00C21B7D"/>
    <w:rsid w:val="00C21D39"/>
    <w:rsid w:val="00C25B69"/>
    <w:rsid w:val="00C261E1"/>
    <w:rsid w:val="00C26474"/>
    <w:rsid w:val="00C27024"/>
    <w:rsid w:val="00C27A29"/>
    <w:rsid w:val="00C30633"/>
    <w:rsid w:val="00C31A8E"/>
    <w:rsid w:val="00C3207C"/>
    <w:rsid w:val="00C32BBA"/>
    <w:rsid w:val="00C330A0"/>
    <w:rsid w:val="00C33511"/>
    <w:rsid w:val="00C34D88"/>
    <w:rsid w:val="00C35423"/>
    <w:rsid w:val="00C356CF"/>
    <w:rsid w:val="00C359EF"/>
    <w:rsid w:val="00C36691"/>
    <w:rsid w:val="00C36D85"/>
    <w:rsid w:val="00C37553"/>
    <w:rsid w:val="00C410CD"/>
    <w:rsid w:val="00C413B0"/>
    <w:rsid w:val="00C41B8D"/>
    <w:rsid w:val="00C42B51"/>
    <w:rsid w:val="00C43C77"/>
    <w:rsid w:val="00C445A1"/>
    <w:rsid w:val="00C46D03"/>
    <w:rsid w:val="00C470E0"/>
    <w:rsid w:val="00C476BB"/>
    <w:rsid w:val="00C47CB0"/>
    <w:rsid w:val="00C50796"/>
    <w:rsid w:val="00C50895"/>
    <w:rsid w:val="00C519E7"/>
    <w:rsid w:val="00C51D40"/>
    <w:rsid w:val="00C521A5"/>
    <w:rsid w:val="00C527E4"/>
    <w:rsid w:val="00C52F48"/>
    <w:rsid w:val="00C53283"/>
    <w:rsid w:val="00C55BC4"/>
    <w:rsid w:val="00C56E07"/>
    <w:rsid w:val="00C575B1"/>
    <w:rsid w:val="00C60BCF"/>
    <w:rsid w:val="00C610E6"/>
    <w:rsid w:val="00C613B2"/>
    <w:rsid w:val="00C62CE6"/>
    <w:rsid w:val="00C6310E"/>
    <w:rsid w:val="00C633FA"/>
    <w:rsid w:val="00C63772"/>
    <w:rsid w:val="00C642AC"/>
    <w:rsid w:val="00C64622"/>
    <w:rsid w:val="00C64717"/>
    <w:rsid w:val="00C667F4"/>
    <w:rsid w:val="00C67C4E"/>
    <w:rsid w:val="00C67DA3"/>
    <w:rsid w:val="00C70367"/>
    <w:rsid w:val="00C708BF"/>
    <w:rsid w:val="00C71067"/>
    <w:rsid w:val="00C718BA"/>
    <w:rsid w:val="00C745ED"/>
    <w:rsid w:val="00C75112"/>
    <w:rsid w:val="00C75CDD"/>
    <w:rsid w:val="00C75FA2"/>
    <w:rsid w:val="00C76CF3"/>
    <w:rsid w:val="00C77DDB"/>
    <w:rsid w:val="00C80E67"/>
    <w:rsid w:val="00C81388"/>
    <w:rsid w:val="00C815D2"/>
    <w:rsid w:val="00C82BB3"/>
    <w:rsid w:val="00C845ED"/>
    <w:rsid w:val="00C84BBF"/>
    <w:rsid w:val="00C85214"/>
    <w:rsid w:val="00C852F7"/>
    <w:rsid w:val="00C861D2"/>
    <w:rsid w:val="00C862A7"/>
    <w:rsid w:val="00C86985"/>
    <w:rsid w:val="00C870D1"/>
    <w:rsid w:val="00C90EE0"/>
    <w:rsid w:val="00C92A21"/>
    <w:rsid w:val="00C935BF"/>
    <w:rsid w:val="00C944F5"/>
    <w:rsid w:val="00C948DA"/>
    <w:rsid w:val="00C94B9B"/>
    <w:rsid w:val="00C956EA"/>
    <w:rsid w:val="00C95AD2"/>
    <w:rsid w:val="00C95F4A"/>
    <w:rsid w:val="00C9607A"/>
    <w:rsid w:val="00C96F70"/>
    <w:rsid w:val="00C97560"/>
    <w:rsid w:val="00CA0398"/>
    <w:rsid w:val="00CA04F6"/>
    <w:rsid w:val="00CA0FB0"/>
    <w:rsid w:val="00CA1D79"/>
    <w:rsid w:val="00CA1DEE"/>
    <w:rsid w:val="00CA1ECD"/>
    <w:rsid w:val="00CA2301"/>
    <w:rsid w:val="00CA2530"/>
    <w:rsid w:val="00CA291C"/>
    <w:rsid w:val="00CA2E69"/>
    <w:rsid w:val="00CA4AB8"/>
    <w:rsid w:val="00CA4AF5"/>
    <w:rsid w:val="00CA5A65"/>
    <w:rsid w:val="00CA6503"/>
    <w:rsid w:val="00CB014C"/>
    <w:rsid w:val="00CB204F"/>
    <w:rsid w:val="00CB228A"/>
    <w:rsid w:val="00CB495C"/>
    <w:rsid w:val="00CB63EC"/>
    <w:rsid w:val="00CB659D"/>
    <w:rsid w:val="00CB7540"/>
    <w:rsid w:val="00CB7883"/>
    <w:rsid w:val="00CC09DF"/>
    <w:rsid w:val="00CC23E5"/>
    <w:rsid w:val="00CC2A70"/>
    <w:rsid w:val="00CC3AE2"/>
    <w:rsid w:val="00CC4E2B"/>
    <w:rsid w:val="00CC5E95"/>
    <w:rsid w:val="00CC6035"/>
    <w:rsid w:val="00CD0838"/>
    <w:rsid w:val="00CD11F2"/>
    <w:rsid w:val="00CD1486"/>
    <w:rsid w:val="00CD15B6"/>
    <w:rsid w:val="00CD178B"/>
    <w:rsid w:val="00CD181F"/>
    <w:rsid w:val="00CD1FF7"/>
    <w:rsid w:val="00CD2F67"/>
    <w:rsid w:val="00CD3C27"/>
    <w:rsid w:val="00CD3CD8"/>
    <w:rsid w:val="00CD3E60"/>
    <w:rsid w:val="00CD44D3"/>
    <w:rsid w:val="00CD55BB"/>
    <w:rsid w:val="00CE0966"/>
    <w:rsid w:val="00CE12B8"/>
    <w:rsid w:val="00CE1B29"/>
    <w:rsid w:val="00CE1E76"/>
    <w:rsid w:val="00CE36D1"/>
    <w:rsid w:val="00CE3D40"/>
    <w:rsid w:val="00CE3FB4"/>
    <w:rsid w:val="00CE4C12"/>
    <w:rsid w:val="00CE7948"/>
    <w:rsid w:val="00CE79FD"/>
    <w:rsid w:val="00CE7A0F"/>
    <w:rsid w:val="00CF103F"/>
    <w:rsid w:val="00CF35E0"/>
    <w:rsid w:val="00CF501A"/>
    <w:rsid w:val="00CF58DB"/>
    <w:rsid w:val="00CF62DC"/>
    <w:rsid w:val="00CF78BE"/>
    <w:rsid w:val="00CF7B47"/>
    <w:rsid w:val="00D00BD3"/>
    <w:rsid w:val="00D01BFE"/>
    <w:rsid w:val="00D01FE2"/>
    <w:rsid w:val="00D0260A"/>
    <w:rsid w:val="00D027A5"/>
    <w:rsid w:val="00D0322A"/>
    <w:rsid w:val="00D05D44"/>
    <w:rsid w:val="00D05DE4"/>
    <w:rsid w:val="00D06294"/>
    <w:rsid w:val="00D069EA"/>
    <w:rsid w:val="00D07C77"/>
    <w:rsid w:val="00D1119F"/>
    <w:rsid w:val="00D117C8"/>
    <w:rsid w:val="00D139D7"/>
    <w:rsid w:val="00D13DA6"/>
    <w:rsid w:val="00D1425E"/>
    <w:rsid w:val="00D15B6C"/>
    <w:rsid w:val="00D15E9F"/>
    <w:rsid w:val="00D16205"/>
    <w:rsid w:val="00D16B82"/>
    <w:rsid w:val="00D17540"/>
    <w:rsid w:val="00D176D1"/>
    <w:rsid w:val="00D20E12"/>
    <w:rsid w:val="00D21696"/>
    <w:rsid w:val="00D217A1"/>
    <w:rsid w:val="00D221AC"/>
    <w:rsid w:val="00D246C2"/>
    <w:rsid w:val="00D254A6"/>
    <w:rsid w:val="00D26251"/>
    <w:rsid w:val="00D26555"/>
    <w:rsid w:val="00D274AD"/>
    <w:rsid w:val="00D30368"/>
    <w:rsid w:val="00D30A32"/>
    <w:rsid w:val="00D31F10"/>
    <w:rsid w:val="00D33A22"/>
    <w:rsid w:val="00D342EB"/>
    <w:rsid w:val="00D35106"/>
    <w:rsid w:val="00D3650D"/>
    <w:rsid w:val="00D37033"/>
    <w:rsid w:val="00D41E13"/>
    <w:rsid w:val="00D43C27"/>
    <w:rsid w:val="00D441FB"/>
    <w:rsid w:val="00D44550"/>
    <w:rsid w:val="00D44D69"/>
    <w:rsid w:val="00D454DC"/>
    <w:rsid w:val="00D45DA2"/>
    <w:rsid w:val="00D46CE3"/>
    <w:rsid w:val="00D478BA"/>
    <w:rsid w:val="00D502AB"/>
    <w:rsid w:val="00D50CF6"/>
    <w:rsid w:val="00D5155E"/>
    <w:rsid w:val="00D516BB"/>
    <w:rsid w:val="00D517F6"/>
    <w:rsid w:val="00D526B6"/>
    <w:rsid w:val="00D544D9"/>
    <w:rsid w:val="00D54A48"/>
    <w:rsid w:val="00D5554D"/>
    <w:rsid w:val="00D557CC"/>
    <w:rsid w:val="00D57A90"/>
    <w:rsid w:val="00D57F2C"/>
    <w:rsid w:val="00D62085"/>
    <w:rsid w:val="00D625B7"/>
    <w:rsid w:val="00D6422A"/>
    <w:rsid w:val="00D64C0A"/>
    <w:rsid w:val="00D64F74"/>
    <w:rsid w:val="00D65187"/>
    <w:rsid w:val="00D6603B"/>
    <w:rsid w:val="00D66077"/>
    <w:rsid w:val="00D67005"/>
    <w:rsid w:val="00D67B28"/>
    <w:rsid w:val="00D70353"/>
    <w:rsid w:val="00D70FC9"/>
    <w:rsid w:val="00D713D3"/>
    <w:rsid w:val="00D71B3C"/>
    <w:rsid w:val="00D71DEC"/>
    <w:rsid w:val="00D7305C"/>
    <w:rsid w:val="00D73B90"/>
    <w:rsid w:val="00D73E05"/>
    <w:rsid w:val="00D74268"/>
    <w:rsid w:val="00D74CBC"/>
    <w:rsid w:val="00D750A3"/>
    <w:rsid w:val="00D75AAF"/>
    <w:rsid w:val="00D76F1D"/>
    <w:rsid w:val="00D7745C"/>
    <w:rsid w:val="00D77CC5"/>
    <w:rsid w:val="00D80B34"/>
    <w:rsid w:val="00D80CC2"/>
    <w:rsid w:val="00D80FC4"/>
    <w:rsid w:val="00D81C92"/>
    <w:rsid w:val="00D825B9"/>
    <w:rsid w:val="00D82FA4"/>
    <w:rsid w:val="00D871E0"/>
    <w:rsid w:val="00D87984"/>
    <w:rsid w:val="00D90232"/>
    <w:rsid w:val="00D917E1"/>
    <w:rsid w:val="00D92355"/>
    <w:rsid w:val="00D93D23"/>
    <w:rsid w:val="00D95353"/>
    <w:rsid w:val="00D9545E"/>
    <w:rsid w:val="00D95F26"/>
    <w:rsid w:val="00D96515"/>
    <w:rsid w:val="00D9720E"/>
    <w:rsid w:val="00D9753F"/>
    <w:rsid w:val="00D97DEB"/>
    <w:rsid w:val="00DA0032"/>
    <w:rsid w:val="00DA0889"/>
    <w:rsid w:val="00DA3438"/>
    <w:rsid w:val="00DA3AA9"/>
    <w:rsid w:val="00DA3F1F"/>
    <w:rsid w:val="00DA48D9"/>
    <w:rsid w:val="00DA5C72"/>
    <w:rsid w:val="00DA61A6"/>
    <w:rsid w:val="00DA63B3"/>
    <w:rsid w:val="00DA68F9"/>
    <w:rsid w:val="00DA6B47"/>
    <w:rsid w:val="00DA7260"/>
    <w:rsid w:val="00DA7390"/>
    <w:rsid w:val="00DB0645"/>
    <w:rsid w:val="00DB1B79"/>
    <w:rsid w:val="00DB37F0"/>
    <w:rsid w:val="00DB5A07"/>
    <w:rsid w:val="00DB6390"/>
    <w:rsid w:val="00DB64B1"/>
    <w:rsid w:val="00DB750E"/>
    <w:rsid w:val="00DC1BBA"/>
    <w:rsid w:val="00DC243C"/>
    <w:rsid w:val="00DC343F"/>
    <w:rsid w:val="00DC4702"/>
    <w:rsid w:val="00DC4D8D"/>
    <w:rsid w:val="00DC68F4"/>
    <w:rsid w:val="00DD023E"/>
    <w:rsid w:val="00DD05EF"/>
    <w:rsid w:val="00DD154C"/>
    <w:rsid w:val="00DD23AC"/>
    <w:rsid w:val="00DD3C8D"/>
    <w:rsid w:val="00DD4313"/>
    <w:rsid w:val="00DD4516"/>
    <w:rsid w:val="00DD4F99"/>
    <w:rsid w:val="00DD5FE8"/>
    <w:rsid w:val="00DD6D7B"/>
    <w:rsid w:val="00DD71E5"/>
    <w:rsid w:val="00DD7F99"/>
    <w:rsid w:val="00DE0601"/>
    <w:rsid w:val="00DE10D4"/>
    <w:rsid w:val="00DE1C62"/>
    <w:rsid w:val="00DE22A8"/>
    <w:rsid w:val="00DE2450"/>
    <w:rsid w:val="00DE38B1"/>
    <w:rsid w:val="00DE3CEF"/>
    <w:rsid w:val="00DE47DB"/>
    <w:rsid w:val="00DE5078"/>
    <w:rsid w:val="00DE51D7"/>
    <w:rsid w:val="00DE597F"/>
    <w:rsid w:val="00DE64F7"/>
    <w:rsid w:val="00DE69D8"/>
    <w:rsid w:val="00DE6E6D"/>
    <w:rsid w:val="00DE75DA"/>
    <w:rsid w:val="00DE78EF"/>
    <w:rsid w:val="00DE7AAC"/>
    <w:rsid w:val="00DF1586"/>
    <w:rsid w:val="00DF2113"/>
    <w:rsid w:val="00DF30FF"/>
    <w:rsid w:val="00DF36DC"/>
    <w:rsid w:val="00DF42D0"/>
    <w:rsid w:val="00DF43C3"/>
    <w:rsid w:val="00DF448E"/>
    <w:rsid w:val="00DF4A53"/>
    <w:rsid w:val="00DF4BF2"/>
    <w:rsid w:val="00DF6722"/>
    <w:rsid w:val="00DF684E"/>
    <w:rsid w:val="00DF69CD"/>
    <w:rsid w:val="00DF6C2E"/>
    <w:rsid w:val="00E00368"/>
    <w:rsid w:val="00E00D8B"/>
    <w:rsid w:val="00E01011"/>
    <w:rsid w:val="00E025C2"/>
    <w:rsid w:val="00E02C69"/>
    <w:rsid w:val="00E032FC"/>
    <w:rsid w:val="00E036C0"/>
    <w:rsid w:val="00E037C3"/>
    <w:rsid w:val="00E0504A"/>
    <w:rsid w:val="00E05120"/>
    <w:rsid w:val="00E06FE9"/>
    <w:rsid w:val="00E0759D"/>
    <w:rsid w:val="00E07FD1"/>
    <w:rsid w:val="00E10239"/>
    <w:rsid w:val="00E116C4"/>
    <w:rsid w:val="00E11715"/>
    <w:rsid w:val="00E11F84"/>
    <w:rsid w:val="00E13732"/>
    <w:rsid w:val="00E137FF"/>
    <w:rsid w:val="00E13A4A"/>
    <w:rsid w:val="00E14BDF"/>
    <w:rsid w:val="00E150D8"/>
    <w:rsid w:val="00E17378"/>
    <w:rsid w:val="00E2055C"/>
    <w:rsid w:val="00E211B2"/>
    <w:rsid w:val="00E2276A"/>
    <w:rsid w:val="00E24146"/>
    <w:rsid w:val="00E2436D"/>
    <w:rsid w:val="00E246CA"/>
    <w:rsid w:val="00E2497C"/>
    <w:rsid w:val="00E265EF"/>
    <w:rsid w:val="00E26CEE"/>
    <w:rsid w:val="00E30B2C"/>
    <w:rsid w:val="00E315E4"/>
    <w:rsid w:val="00E31750"/>
    <w:rsid w:val="00E317CC"/>
    <w:rsid w:val="00E31EDD"/>
    <w:rsid w:val="00E32AD1"/>
    <w:rsid w:val="00E32CA0"/>
    <w:rsid w:val="00E33FC7"/>
    <w:rsid w:val="00E34052"/>
    <w:rsid w:val="00E34D2E"/>
    <w:rsid w:val="00E34E20"/>
    <w:rsid w:val="00E372FC"/>
    <w:rsid w:val="00E40045"/>
    <w:rsid w:val="00E40A97"/>
    <w:rsid w:val="00E41F88"/>
    <w:rsid w:val="00E43E40"/>
    <w:rsid w:val="00E44600"/>
    <w:rsid w:val="00E451BA"/>
    <w:rsid w:val="00E45413"/>
    <w:rsid w:val="00E472E8"/>
    <w:rsid w:val="00E47D6A"/>
    <w:rsid w:val="00E503A2"/>
    <w:rsid w:val="00E517C5"/>
    <w:rsid w:val="00E5421B"/>
    <w:rsid w:val="00E558CA"/>
    <w:rsid w:val="00E57E48"/>
    <w:rsid w:val="00E60314"/>
    <w:rsid w:val="00E6074A"/>
    <w:rsid w:val="00E6096D"/>
    <w:rsid w:val="00E62C29"/>
    <w:rsid w:val="00E63418"/>
    <w:rsid w:val="00E6342C"/>
    <w:rsid w:val="00E636B5"/>
    <w:rsid w:val="00E63B74"/>
    <w:rsid w:val="00E63E51"/>
    <w:rsid w:val="00E64D74"/>
    <w:rsid w:val="00E650A7"/>
    <w:rsid w:val="00E65AF9"/>
    <w:rsid w:val="00E65DE2"/>
    <w:rsid w:val="00E66221"/>
    <w:rsid w:val="00E66D09"/>
    <w:rsid w:val="00E67B09"/>
    <w:rsid w:val="00E70730"/>
    <w:rsid w:val="00E71CB1"/>
    <w:rsid w:val="00E72924"/>
    <w:rsid w:val="00E72DEA"/>
    <w:rsid w:val="00E7306E"/>
    <w:rsid w:val="00E743E4"/>
    <w:rsid w:val="00E75D7F"/>
    <w:rsid w:val="00E75F68"/>
    <w:rsid w:val="00E7602E"/>
    <w:rsid w:val="00E76429"/>
    <w:rsid w:val="00E77728"/>
    <w:rsid w:val="00E8250E"/>
    <w:rsid w:val="00E8344B"/>
    <w:rsid w:val="00E83586"/>
    <w:rsid w:val="00E84FF1"/>
    <w:rsid w:val="00E85539"/>
    <w:rsid w:val="00E85B57"/>
    <w:rsid w:val="00E868FD"/>
    <w:rsid w:val="00E870DF"/>
    <w:rsid w:val="00E8713D"/>
    <w:rsid w:val="00E87C59"/>
    <w:rsid w:val="00E90709"/>
    <w:rsid w:val="00E90DD7"/>
    <w:rsid w:val="00E91BA8"/>
    <w:rsid w:val="00E92D5C"/>
    <w:rsid w:val="00E92FDF"/>
    <w:rsid w:val="00E93681"/>
    <w:rsid w:val="00E93761"/>
    <w:rsid w:val="00E946B0"/>
    <w:rsid w:val="00E96435"/>
    <w:rsid w:val="00E971EE"/>
    <w:rsid w:val="00E97216"/>
    <w:rsid w:val="00E97925"/>
    <w:rsid w:val="00E97DBD"/>
    <w:rsid w:val="00EA18BC"/>
    <w:rsid w:val="00EA385F"/>
    <w:rsid w:val="00EA52BD"/>
    <w:rsid w:val="00EA6980"/>
    <w:rsid w:val="00EB08CD"/>
    <w:rsid w:val="00EB115E"/>
    <w:rsid w:val="00EB13C1"/>
    <w:rsid w:val="00EB19DE"/>
    <w:rsid w:val="00EB29C7"/>
    <w:rsid w:val="00EB2C1C"/>
    <w:rsid w:val="00EB33FF"/>
    <w:rsid w:val="00EB66AA"/>
    <w:rsid w:val="00EC00DF"/>
    <w:rsid w:val="00EC06A5"/>
    <w:rsid w:val="00EC0C29"/>
    <w:rsid w:val="00EC1A37"/>
    <w:rsid w:val="00EC1ADA"/>
    <w:rsid w:val="00EC1C1F"/>
    <w:rsid w:val="00EC2400"/>
    <w:rsid w:val="00EC24F2"/>
    <w:rsid w:val="00EC2564"/>
    <w:rsid w:val="00EC30FA"/>
    <w:rsid w:val="00EC3265"/>
    <w:rsid w:val="00EC3ED3"/>
    <w:rsid w:val="00EC4094"/>
    <w:rsid w:val="00EC4561"/>
    <w:rsid w:val="00EC4651"/>
    <w:rsid w:val="00EC4A28"/>
    <w:rsid w:val="00EC7201"/>
    <w:rsid w:val="00EC7B20"/>
    <w:rsid w:val="00ED0839"/>
    <w:rsid w:val="00ED08BF"/>
    <w:rsid w:val="00ED1302"/>
    <w:rsid w:val="00ED144B"/>
    <w:rsid w:val="00ED3AE4"/>
    <w:rsid w:val="00ED5061"/>
    <w:rsid w:val="00ED5157"/>
    <w:rsid w:val="00ED521D"/>
    <w:rsid w:val="00ED5553"/>
    <w:rsid w:val="00EE00CE"/>
    <w:rsid w:val="00EE31DA"/>
    <w:rsid w:val="00EE4B7E"/>
    <w:rsid w:val="00EE523F"/>
    <w:rsid w:val="00EE57A9"/>
    <w:rsid w:val="00EE5FFE"/>
    <w:rsid w:val="00EE65B7"/>
    <w:rsid w:val="00EE6B23"/>
    <w:rsid w:val="00EE7672"/>
    <w:rsid w:val="00EF0086"/>
    <w:rsid w:val="00EF166C"/>
    <w:rsid w:val="00EF2AC0"/>
    <w:rsid w:val="00EF3020"/>
    <w:rsid w:val="00EF35FC"/>
    <w:rsid w:val="00EF4835"/>
    <w:rsid w:val="00EF53B5"/>
    <w:rsid w:val="00EF5E97"/>
    <w:rsid w:val="00EF5F09"/>
    <w:rsid w:val="00EF690F"/>
    <w:rsid w:val="00EF6C64"/>
    <w:rsid w:val="00EF7789"/>
    <w:rsid w:val="00EF7A14"/>
    <w:rsid w:val="00F006DC"/>
    <w:rsid w:val="00F0104D"/>
    <w:rsid w:val="00F02186"/>
    <w:rsid w:val="00F032CA"/>
    <w:rsid w:val="00F0339C"/>
    <w:rsid w:val="00F0359F"/>
    <w:rsid w:val="00F04E70"/>
    <w:rsid w:val="00F060FF"/>
    <w:rsid w:val="00F06C81"/>
    <w:rsid w:val="00F071B6"/>
    <w:rsid w:val="00F10D56"/>
    <w:rsid w:val="00F11C24"/>
    <w:rsid w:val="00F12221"/>
    <w:rsid w:val="00F13BB3"/>
    <w:rsid w:val="00F142A4"/>
    <w:rsid w:val="00F14367"/>
    <w:rsid w:val="00F154BB"/>
    <w:rsid w:val="00F2046D"/>
    <w:rsid w:val="00F2151B"/>
    <w:rsid w:val="00F21748"/>
    <w:rsid w:val="00F21823"/>
    <w:rsid w:val="00F22538"/>
    <w:rsid w:val="00F23C02"/>
    <w:rsid w:val="00F25313"/>
    <w:rsid w:val="00F2643F"/>
    <w:rsid w:val="00F2653D"/>
    <w:rsid w:val="00F26BB1"/>
    <w:rsid w:val="00F26CC1"/>
    <w:rsid w:val="00F27D00"/>
    <w:rsid w:val="00F27F80"/>
    <w:rsid w:val="00F304B0"/>
    <w:rsid w:val="00F31ACE"/>
    <w:rsid w:val="00F3395B"/>
    <w:rsid w:val="00F34A51"/>
    <w:rsid w:val="00F34A6D"/>
    <w:rsid w:val="00F34A94"/>
    <w:rsid w:val="00F34C96"/>
    <w:rsid w:val="00F34DC6"/>
    <w:rsid w:val="00F355A1"/>
    <w:rsid w:val="00F3587C"/>
    <w:rsid w:val="00F35A7A"/>
    <w:rsid w:val="00F363B0"/>
    <w:rsid w:val="00F36785"/>
    <w:rsid w:val="00F367AF"/>
    <w:rsid w:val="00F37AAC"/>
    <w:rsid w:val="00F40BF6"/>
    <w:rsid w:val="00F41578"/>
    <w:rsid w:val="00F420A3"/>
    <w:rsid w:val="00F44C85"/>
    <w:rsid w:val="00F46206"/>
    <w:rsid w:val="00F46821"/>
    <w:rsid w:val="00F47B55"/>
    <w:rsid w:val="00F5101B"/>
    <w:rsid w:val="00F51D36"/>
    <w:rsid w:val="00F52E0B"/>
    <w:rsid w:val="00F52ED6"/>
    <w:rsid w:val="00F52F67"/>
    <w:rsid w:val="00F531F8"/>
    <w:rsid w:val="00F53C97"/>
    <w:rsid w:val="00F541CB"/>
    <w:rsid w:val="00F5473C"/>
    <w:rsid w:val="00F547A2"/>
    <w:rsid w:val="00F54CE9"/>
    <w:rsid w:val="00F550EA"/>
    <w:rsid w:val="00F55A73"/>
    <w:rsid w:val="00F56314"/>
    <w:rsid w:val="00F571AB"/>
    <w:rsid w:val="00F57D96"/>
    <w:rsid w:val="00F61369"/>
    <w:rsid w:val="00F62C9C"/>
    <w:rsid w:val="00F62D0A"/>
    <w:rsid w:val="00F64C14"/>
    <w:rsid w:val="00F6523E"/>
    <w:rsid w:val="00F65541"/>
    <w:rsid w:val="00F65DF3"/>
    <w:rsid w:val="00F67EFA"/>
    <w:rsid w:val="00F7031E"/>
    <w:rsid w:val="00F7072B"/>
    <w:rsid w:val="00F71BA8"/>
    <w:rsid w:val="00F7265E"/>
    <w:rsid w:val="00F727F0"/>
    <w:rsid w:val="00F736C2"/>
    <w:rsid w:val="00F739A4"/>
    <w:rsid w:val="00F73F45"/>
    <w:rsid w:val="00F7432B"/>
    <w:rsid w:val="00F744CE"/>
    <w:rsid w:val="00F74673"/>
    <w:rsid w:val="00F74E28"/>
    <w:rsid w:val="00F75F9A"/>
    <w:rsid w:val="00F77C40"/>
    <w:rsid w:val="00F81B21"/>
    <w:rsid w:val="00F82ACD"/>
    <w:rsid w:val="00F836A6"/>
    <w:rsid w:val="00F836CA"/>
    <w:rsid w:val="00F83E2B"/>
    <w:rsid w:val="00F8404B"/>
    <w:rsid w:val="00F850F9"/>
    <w:rsid w:val="00F86506"/>
    <w:rsid w:val="00F870E4"/>
    <w:rsid w:val="00F871C1"/>
    <w:rsid w:val="00F878C2"/>
    <w:rsid w:val="00F87FCC"/>
    <w:rsid w:val="00F90685"/>
    <w:rsid w:val="00F90A48"/>
    <w:rsid w:val="00F90FE5"/>
    <w:rsid w:val="00F914A6"/>
    <w:rsid w:val="00F91A0F"/>
    <w:rsid w:val="00F91A12"/>
    <w:rsid w:val="00F925CD"/>
    <w:rsid w:val="00F93DB3"/>
    <w:rsid w:val="00F945C2"/>
    <w:rsid w:val="00F947D5"/>
    <w:rsid w:val="00F956AD"/>
    <w:rsid w:val="00F95EA3"/>
    <w:rsid w:val="00F9641E"/>
    <w:rsid w:val="00F96C0A"/>
    <w:rsid w:val="00F96FF3"/>
    <w:rsid w:val="00F9736B"/>
    <w:rsid w:val="00F9766A"/>
    <w:rsid w:val="00F97FB4"/>
    <w:rsid w:val="00FA200F"/>
    <w:rsid w:val="00FA42E7"/>
    <w:rsid w:val="00FA469D"/>
    <w:rsid w:val="00FA49E5"/>
    <w:rsid w:val="00FA63E7"/>
    <w:rsid w:val="00FA6B62"/>
    <w:rsid w:val="00FA7878"/>
    <w:rsid w:val="00FB093C"/>
    <w:rsid w:val="00FB37F7"/>
    <w:rsid w:val="00FB574E"/>
    <w:rsid w:val="00FB5810"/>
    <w:rsid w:val="00FB6564"/>
    <w:rsid w:val="00FB7C9F"/>
    <w:rsid w:val="00FC267F"/>
    <w:rsid w:val="00FC327D"/>
    <w:rsid w:val="00FC34FF"/>
    <w:rsid w:val="00FC3602"/>
    <w:rsid w:val="00FC4650"/>
    <w:rsid w:val="00FC4CB3"/>
    <w:rsid w:val="00FC4E6F"/>
    <w:rsid w:val="00FC4FE5"/>
    <w:rsid w:val="00FC6E3D"/>
    <w:rsid w:val="00FD07D2"/>
    <w:rsid w:val="00FD20F1"/>
    <w:rsid w:val="00FD2399"/>
    <w:rsid w:val="00FD2949"/>
    <w:rsid w:val="00FD2CB9"/>
    <w:rsid w:val="00FD2E59"/>
    <w:rsid w:val="00FD49A2"/>
    <w:rsid w:val="00FD532E"/>
    <w:rsid w:val="00FD5460"/>
    <w:rsid w:val="00FD610B"/>
    <w:rsid w:val="00FD65D9"/>
    <w:rsid w:val="00FD6DBC"/>
    <w:rsid w:val="00FE1FEA"/>
    <w:rsid w:val="00FE2206"/>
    <w:rsid w:val="00FE22F5"/>
    <w:rsid w:val="00FE3B47"/>
    <w:rsid w:val="00FE3CF5"/>
    <w:rsid w:val="00FE4921"/>
    <w:rsid w:val="00FE5AA6"/>
    <w:rsid w:val="00FE5E95"/>
    <w:rsid w:val="00FE60A3"/>
    <w:rsid w:val="00FE6C07"/>
    <w:rsid w:val="00FE799C"/>
    <w:rsid w:val="00FF0EF1"/>
    <w:rsid w:val="00FF2011"/>
    <w:rsid w:val="00FF354C"/>
    <w:rsid w:val="00FF44F2"/>
    <w:rsid w:val="00FF6163"/>
    <w:rsid w:val="00FF6470"/>
    <w:rsid w:val="00FF6AE3"/>
    <w:rsid w:val="00FF6D8F"/>
    <w:rsid w:val="00FF71FA"/>
    <w:rsid w:val="00FF7B5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ACC030-B164-41DD-B706-0D5E2438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2381</Words>
  <Characters>11720</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235</cp:revision>
  <cp:lastPrinted>2019-02-06T01:41:00Z</cp:lastPrinted>
  <dcterms:created xsi:type="dcterms:W3CDTF">2020-10-22T19:12:00Z</dcterms:created>
  <dcterms:modified xsi:type="dcterms:W3CDTF">2020-11-01T23:17:00Z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